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64" w:rsidRPr="00465F27" w:rsidRDefault="00F93064" w:rsidP="000F48C2">
      <w:pPr>
        <w:tabs>
          <w:tab w:val="clear" w:pos="4320"/>
          <w:tab w:val="clear" w:pos="9072"/>
        </w:tabs>
        <w:rPr>
          <w:szCs w:val="28"/>
        </w:rPr>
      </w:pPr>
    </w:p>
    <w:p w:rsidR="00400B5F" w:rsidRDefault="00400B5F" w:rsidP="00400B5F">
      <w:pPr>
        <w:tabs>
          <w:tab w:val="clear" w:pos="4320"/>
          <w:tab w:val="clear" w:pos="9072"/>
        </w:tabs>
        <w:jc w:val="right"/>
        <w:rPr>
          <w:szCs w:val="28"/>
        </w:rPr>
      </w:pPr>
      <w:r w:rsidRPr="00465F27">
        <w:rPr>
          <w:szCs w:val="28"/>
        </w:rPr>
        <w:t>CACC</w:t>
      </w:r>
      <w:r w:rsidR="00D03ABF">
        <w:rPr>
          <w:szCs w:val="28"/>
        </w:rPr>
        <w:t xml:space="preserve"> 101</w:t>
      </w:r>
      <w:r w:rsidRPr="00465F27">
        <w:rPr>
          <w:szCs w:val="28"/>
        </w:rPr>
        <w:t>/201</w:t>
      </w:r>
      <w:r w:rsidR="00D03ABF">
        <w:rPr>
          <w:szCs w:val="28"/>
        </w:rPr>
        <w:t>4</w:t>
      </w:r>
    </w:p>
    <w:p w:rsidR="00D757E8" w:rsidRPr="00465F27" w:rsidRDefault="00D757E8" w:rsidP="00400B5F">
      <w:pPr>
        <w:tabs>
          <w:tab w:val="clear" w:pos="4320"/>
          <w:tab w:val="clear" w:pos="9072"/>
        </w:tabs>
        <w:jc w:val="right"/>
        <w:rPr>
          <w:szCs w:val="28"/>
        </w:rPr>
      </w:pPr>
    </w:p>
    <w:p w:rsidR="00400B5F" w:rsidRPr="00465F27" w:rsidRDefault="00400B5F" w:rsidP="00400B5F">
      <w:pPr>
        <w:rPr>
          <w:szCs w:val="28"/>
        </w:rPr>
      </w:pPr>
    </w:p>
    <w:p w:rsidR="00400B5F" w:rsidRPr="00465F27" w:rsidRDefault="00400B5F" w:rsidP="00400B5F">
      <w:pPr>
        <w:tabs>
          <w:tab w:val="clear" w:pos="4320"/>
          <w:tab w:val="clear" w:pos="9072"/>
        </w:tabs>
        <w:spacing w:line="360" w:lineRule="auto"/>
        <w:jc w:val="center"/>
        <w:rPr>
          <w:b/>
          <w:szCs w:val="28"/>
        </w:rPr>
      </w:pPr>
      <w:r w:rsidRPr="00465F27">
        <w:rPr>
          <w:b/>
          <w:szCs w:val="28"/>
        </w:rPr>
        <w:t>IN THE HIGH COURT OF THE</w:t>
      </w:r>
    </w:p>
    <w:p w:rsidR="00400B5F" w:rsidRPr="00465F27" w:rsidRDefault="00400B5F" w:rsidP="00400B5F">
      <w:pPr>
        <w:pStyle w:val="Heading1"/>
        <w:tabs>
          <w:tab w:val="clear" w:pos="4320"/>
          <w:tab w:val="clear" w:pos="9072"/>
        </w:tabs>
        <w:spacing w:line="360" w:lineRule="auto"/>
        <w:jc w:val="center"/>
        <w:rPr>
          <w:b/>
          <w:i w:val="0"/>
          <w:szCs w:val="28"/>
        </w:rPr>
      </w:pPr>
      <w:r w:rsidRPr="00465F27">
        <w:rPr>
          <w:b/>
          <w:i w:val="0"/>
          <w:szCs w:val="28"/>
        </w:rPr>
        <w:t>HONG KONG SPECIAL ADMINISTRATIVE REGION</w:t>
      </w:r>
    </w:p>
    <w:p w:rsidR="00400B5F" w:rsidRPr="00465F27" w:rsidRDefault="00400B5F" w:rsidP="00400B5F">
      <w:pPr>
        <w:pStyle w:val="Heading1"/>
        <w:tabs>
          <w:tab w:val="clear" w:pos="4320"/>
          <w:tab w:val="clear" w:pos="9072"/>
        </w:tabs>
        <w:spacing w:line="360" w:lineRule="auto"/>
        <w:jc w:val="center"/>
        <w:rPr>
          <w:b/>
          <w:i w:val="0"/>
          <w:szCs w:val="28"/>
        </w:rPr>
      </w:pPr>
      <w:r w:rsidRPr="00465F27">
        <w:rPr>
          <w:b/>
          <w:i w:val="0"/>
          <w:szCs w:val="28"/>
        </w:rPr>
        <w:t>COURT OF APPEAL</w:t>
      </w:r>
    </w:p>
    <w:p w:rsidR="00400B5F" w:rsidRPr="00465F27" w:rsidRDefault="00400B5F" w:rsidP="00400B5F">
      <w:pPr>
        <w:tabs>
          <w:tab w:val="clear" w:pos="4320"/>
          <w:tab w:val="clear" w:pos="9072"/>
        </w:tabs>
        <w:spacing w:line="360" w:lineRule="auto"/>
        <w:jc w:val="center"/>
        <w:rPr>
          <w:szCs w:val="28"/>
        </w:rPr>
      </w:pPr>
      <w:proofErr w:type="gramStart"/>
      <w:r w:rsidRPr="00465F27">
        <w:rPr>
          <w:szCs w:val="28"/>
        </w:rPr>
        <w:t>CRIMINAL APPEAL NO</w:t>
      </w:r>
      <w:r w:rsidR="007A6DCC">
        <w:rPr>
          <w:szCs w:val="28"/>
        </w:rPr>
        <w:t>.</w:t>
      </w:r>
      <w:proofErr w:type="gramEnd"/>
      <w:r w:rsidRPr="00465F27">
        <w:rPr>
          <w:szCs w:val="28"/>
        </w:rPr>
        <w:t xml:space="preserve"> </w:t>
      </w:r>
      <w:r w:rsidR="00D03ABF">
        <w:rPr>
          <w:szCs w:val="28"/>
        </w:rPr>
        <w:t>101</w:t>
      </w:r>
      <w:r w:rsidR="007A6DCC">
        <w:rPr>
          <w:szCs w:val="28"/>
        </w:rPr>
        <w:t xml:space="preserve"> </w:t>
      </w:r>
      <w:r w:rsidRPr="00465F27">
        <w:rPr>
          <w:rFonts w:hint="eastAsia"/>
        </w:rPr>
        <w:t>OF 201</w:t>
      </w:r>
      <w:r w:rsidR="00D03ABF">
        <w:t>4</w:t>
      </w:r>
    </w:p>
    <w:p w:rsidR="00400B5F" w:rsidRPr="00465F27" w:rsidRDefault="00400B5F" w:rsidP="00400B5F">
      <w:pPr>
        <w:tabs>
          <w:tab w:val="clear" w:pos="4320"/>
          <w:tab w:val="clear" w:pos="9072"/>
        </w:tabs>
        <w:snapToGrid/>
        <w:spacing w:line="360" w:lineRule="auto"/>
        <w:jc w:val="center"/>
      </w:pPr>
      <w:r w:rsidRPr="00465F27">
        <w:rPr>
          <w:szCs w:val="28"/>
        </w:rPr>
        <w:t xml:space="preserve">(ON APPEAL FROM </w:t>
      </w:r>
      <w:r w:rsidR="00D757E8" w:rsidRPr="00225A5A">
        <w:rPr>
          <w:szCs w:val="28"/>
        </w:rPr>
        <w:t>D</w:t>
      </w:r>
      <w:r w:rsidR="00D757E8" w:rsidRPr="00225A5A">
        <w:rPr>
          <w:rFonts w:hint="eastAsia"/>
        </w:rPr>
        <w:t xml:space="preserve">CCC </w:t>
      </w:r>
      <w:r w:rsidR="00D757E8" w:rsidRPr="00225A5A">
        <w:rPr>
          <w:szCs w:val="28"/>
        </w:rPr>
        <w:t>NO</w:t>
      </w:r>
      <w:r w:rsidR="00D757E8" w:rsidRPr="00225A5A">
        <w:rPr>
          <w:rFonts w:hint="eastAsia"/>
          <w:szCs w:val="28"/>
        </w:rPr>
        <w:t>.</w:t>
      </w:r>
      <w:r w:rsidR="00D757E8" w:rsidRPr="00225A5A">
        <w:rPr>
          <w:szCs w:val="28"/>
        </w:rPr>
        <w:t xml:space="preserve"> </w:t>
      </w:r>
      <w:r w:rsidR="00D757E8" w:rsidRPr="00225A5A">
        <w:rPr>
          <w:rFonts w:cs="宋体"/>
          <w:color w:val="000000"/>
          <w:lang w:val="en-US"/>
        </w:rPr>
        <w:t>860</w:t>
      </w:r>
      <w:r w:rsidR="00D757E8" w:rsidRPr="00225A5A">
        <w:rPr>
          <w:rFonts w:eastAsia="PMingLiU"/>
          <w:lang w:eastAsia="zh-TW"/>
        </w:rPr>
        <w:t xml:space="preserve"> </w:t>
      </w:r>
      <w:r w:rsidR="00D757E8" w:rsidRPr="00225A5A">
        <w:rPr>
          <w:rFonts w:hint="eastAsia"/>
        </w:rPr>
        <w:t xml:space="preserve">OF </w:t>
      </w:r>
      <w:r w:rsidR="00D757E8" w:rsidRPr="00225A5A">
        <w:rPr>
          <w:rFonts w:cs="宋体"/>
          <w:color w:val="000000"/>
          <w:lang w:val="en-US"/>
        </w:rPr>
        <w:t>2011</w:t>
      </w:r>
      <w:r w:rsidRPr="00465F27">
        <w:rPr>
          <w:rFonts w:hint="eastAsia"/>
        </w:rPr>
        <w:t>)</w:t>
      </w:r>
    </w:p>
    <w:p w:rsidR="00400B5F" w:rsidRPr="00465F27" w:rsidRDefault="00400B5F" w:rsidP="00400B5F">
      <w:pPr>
        <w:jc w:val="center"/>
        <w:rPr>
          <w:szCs w:val="28"/>
        </w:rPr>
      </w:pPr>
      <w:r w:rsidRPr="00465F27">
        <w:rPr>
          <w:szCs w:val="28"/>
        </w:rPr>
        <w:t>____________</w:t>
      </w:r>
    </w:p>
    <w:p w:rsidR="00400B5F" w:rsidRPr="00465F27" w:rsidRDefault="00400B5F" w:rsidP="00400B5F">
      <w:pPr>
        <w:spacing w:line="240" w:lineRule="atLeast"/>
        <w:rPr>
          <w:szCs w:val="28"/>
        </w:rPr>
      </w:pPr>
    </w:p>
    <w:p w:rsidR="00D757E8" w:rsidRPr="00662BA1" w:rsidRDefault="00D757E8" w:rsidP="00D757E8">
      <w:pPr>
        <w:spacing w:line="240" w:lineRule="atLeast"/>
        <w:rPr>
          <w:szCs w:val="28"/>
        </w:rPr>
      </w:pPr>
      <w:r w:rsidRPr="00662BA1">
        <w:rPr>
          <w:szCs w:val="28"/>
        </w:rPr>
        <w:t>BETWEEN</w:t>
      </w:r>
    </w:p>
    <w:p w:rsidR="00D757E8" w:rsidRPr="00662BA1" w:rsidRDefault="00D757E8" w:rsidP="00D757E8">
      <w:pPr>
        <w:spacing w:line="240" w:lineRule="atLeast"/>
        <w:rPr>
          <w:szCs w:val="28"/>
        </w:rPr>
      </w:pPr>
    </w:p>
    <w:tbl>
      <w:tblPr>
        <w:tblW w:w="7290" w:type="dxa"/>
        <w:tblInd w:w="1818" w:type="dxa"/>
        <w:tblLook w:val="04A0"/>
      </w:tblPr>
      <w:tblGrid>
        <w:gridCol w:w="5130"/>
        <w:gridCol w:w="2160"/>
      </w:tblGrid>
      <w:tr w:rsidR="00D757E8" w:rsidRPr="00662BA1" w:rsidTr="00CB2F6E">
        <w:tc>
          <w:tcPr>
            <w:tcW w:w="5130" w:type="dxa"/>
          </w:tcPr>
          <w:p w:rsidR="00D757E8" w:rsidRPr="00CB2F6E" w:rsidRDefault="00D757E8" w:rsidP="00CB2F6E">
            <w:pPr>
              <w:tabs>
                <w:tab w:val="clear" w:pos="4320"/>
                <w:tab w:val="left" w:pos="851"/>
                <w:tab w:val="right" w:pos="8504"/>
              </w:tabs>
              <w:spacing w:line="300" w:lineRule="exact"/>
              <w:ind w:left="-18" w:right="162" w:firstLine="18"/>
              <w:jc w:val="center"/>
              <w:rPr>
                <w:spacing w:val="-2"/>
                <w:szCs w:val="28"/>
              </w:rPr>
            </w:pPr>
            <w:r w:rsidRPr="00CB2F6E">
              <w:rPr>
                <w:spacing w:val="-2"/>
                <w:szCs w:val="28"/>
              </w:rPr>
              <w:t>HKSAR</w:t>
            </w:r>
          </w:p>
          <w:p w:rsidR="00D757E8" w:rsidRPr="00CB2F6E" w:rsidRDefault="00D757E8" w:rsidP="00CB2F6E">
            <w:pPr>
              <w:tabs>
                <w:tab w:val="clear" w:pos="4320"/>
              </w:tabs>
              <w:spacing w:line="300" w:lineRule="exact"/>
              <w:ind w:left="-18" w:firstLine="18"/>
              <w:jc w:val="center"/>
              <w:rPr>
                <w:spacing w:val="-2"/>
                <w:szCs w:val="28"/>
              </w:rPr>
            </w:pPr>
          </w:p>
        </w:tc>
        <w:tc>
          <w:tcPr>
            <w:tcW w:w="2160" w:type="dxa"/>
          </w:tcPr>
          <w:p w:rsidR="00D757E8" w:rsidRPr="00CB2F6E" w:rsidRDefault="00D757E8" w:rsidP="00CB2F6E">
            <w:pPr>
              <w:tabs>
                <w:tab w:val="clear" w:pos="1440"/>
                <w:tab w:val="clear" w:pos="4320"/>
              </w:tabs>
              <w:spacing w:line="300" w:lineRule="exact"/>
              <w:jc w:val="right"/>
              <w:rPr>
                <w:spacing w:val="-2"/>
                <w:szCs w:val="28"/>
              </w:rPr>
            </w:pPr>
            <w:r w:rsidRPr="00CB2F6E">
              <w:rPr>
                <w:spacing w:val="-2"/>
                <w:szCs w:val="28"/>
              </w:rPr>
              <w:t>Respondent</w:t>
            </w:r>
          </w:p>
        </w:tc>
      </w:tr>
      <w:tr w:rsidR="00D757E8" w:rsidRPr="00662BA1" w:rsidTr="00CB2F6E">
        <w:tc>
          <w:tcPr>
            <w:tcW w:w="5130" w:type="dxa"/>
          </w:tcPr>
          <w:p w:rsidR="00D757E8" w:rsidRPr="00CB2F6E" w:rsidRDefault="00D757E8" w:rsidP="00CB2F6E">
            <w:pPr>
              <w:tabs>
                <w:tab w:val="clear" w:pos="4320"/>
                <w:tab w:val="left" w:pos="851"/>
                <w:tab w:val="right" w:pos="8504"/>
              </w:tabs>
              <w:spacing w:line="300" w:lineRule="exact"/>
              <w:ind w:left="-18" w:right="162" w:firstLine="18"/>
              <w:jc w:val="center"/>
              <w:rPr>
                <w:spacing w:val="-2"/>
                <w:szCs w:val="28"/>
              </w:rPr>
            </w:pPr>
            <w:r w:rsidRPr="00CB2F6E">
              <w:rPr>
                <w:spacing w:val="-2"/>
                <w:szCs w:val="28"/>
              </w:rPr>
              <w:t>and</w:t>
            </w:r>
          </w:p>
          <w:p w:rsidR="00D757E8" w:rsidRPr="00CB2F6E" w:rsidRDefault="00D757E8" w:rsidP="00CB2F6E">
            <w:pPr>
              <w:tabs>
                <w:tab w:val="clear" w:pos="4320"/>
                <w:tab w:val="left" w:pos="851"/>
                <w:tab w:val="right" w:pos="8504"/>
              </w:tabs>
              <w:spacing w:line="300" w:lineRule="exact"/>
              <w:ind w:left="-18" w:right="162" w:firstLine="18"/>
              <w:jc w:val="center"/>
              <w:rPr>
                <w:spacing w:val="-2"/>
                <w:szCs w:val="28"/>
              </w:rPr>
            </w:pPr>
          </w:p>
        </w:tc>
        <w:tc>
          <w:tcPr>
            <w:tcW w:w="2160" w:type="dxa"/>
          </w:tcPr>
          <w:p w:rsidR="00D757E8" w:rsidRPr="00CB2F6E" w:rsidRDefault="00D757E8" w:rsidP="00CB2F6E">
            <w:pPr>
              <w:tabs>
                <w:tab w:val="clear" w:pos="1440"/>
                <w:tab w:val="clear" w:pos="4320"/>
              </w:tabs>
              <w:spacing w:line="300" w:lineRule="exact"/>
              <w:jc w:val="right"/>
              <w:rPr>
                <w:spacing w:val="-2"/>
                <w:szCs w:val="28"/>
              </w:rPr>
            </w:pPr>
          </w:p>
        </w:tc>
      </w:tr>
      <w:tr w:rsidR="00D757E8" w:rsidRPr="00662BA1" w:rsidTr="00CB2F6E">
        <w:tc>
          <w:tcPr>
            <w:tcW w:w="5130" w:type="dxa"/>
          </w:tcPr>
          <w:p w:rsidR="00D757E8" w:rsidRPr="00CB2F6E" w:rsidRDefault="00D757E8" w:rsidP="00CB2F6E">
            <w:pPr>
              <w:tabs>
                <w:tab w:val="clear" w:pos="4320"/>
                <w:tab w:val="left" w:pos="851"/>
                <w:tab w:val="right" w:pos="8504"/>
              </w:tabs>
              <w:spacing w:line="300" w:lineRule="exact"/>
              <w:ind w:left="-18" w:right="-18" w:firstLine="18"/>
              <w:jc w:val="center"/>
              <w:rPr>
                <w:spacing w:val="-2"/>
                <w:szCs w:val="28"/>
              </w:rPr>
            </w:pPr>
            <w:r w:rsidRPr="00CB2F6E">
              <w:rPr>
                <w:spacing w:val="-2"/>
                <w:szCs w:val="28"/>
              </w:rPr>
              <w:t>YEUNG KA SING, CARSON</w:t>
            </w:r>
            <w:r w:rsidR="00CB2F6E" w:rsidRPr="00CB2F6E">
              <w:rPr>
                <w:spacing w:val="-2"/>
                <w:szCs w:val="28"/>
              </w:rPr>
              <w:t xml:space="preserve"> </w:t>
            </w:r>
            <w:r w:rsidRPr="00CB2F6E">
              <w:rPr>
                <w:spacing w:val="-2"/>
                <w:szCs w:val="28"/>
              </w:rPr>
              <w:t>(</w:t>
            </w:r>
            <w:r w:rsidRPr="00CB2F6E">
              <w:rPr>
                <w:spacing w:val="-2"/>
                <w:szCs w:val="24"/>
                <w:lang w:val="en-US"/>
              </w:rPr>
              <w:t>楊家誠</w:t>
            </w:r>
            <w:r w:rsidRPr="00CB2F6E">
              <w:rPr>
                <w:spacing w:val="-2"/>
                <w:szCs w:val="24"/>
                <w:lang w:val="en-US"/>
              </w:rPr>
              <w:t>)</w:t>
            </w:r>
          </w:p>
        </w:tc>
        <w:tc>
          <w:tcPr>
            <w:tcW w:w="2160" w:type="dxa"/>
          </w:tcPr>
          <w:p w:rsidR="00D757E8" w:rsidRPr="00CB2F6E" w:rsidRDefault="00D757E8" w:rsidP="00875E33">
            <w:pPr>
              <w:tabs>
                <w:tab w:val="clear" w:pos="1440"/>
                <w:tab w:val="clear" w:pos="4320"/>
              </w:tabs>
              <w:spacing w:line="300" w:lineRule="exact"/>
              <w:jc w:val="right"/>
              <w:rPr>
                <w:spacing w:val="-2"/>
                <w:szCs w:val="28"/>
              </w:rPr>
            </w:pPr>
            <w:r w:rsidRPr="00CB2F6E">
              <w:rPr>
                <w:spacing w:val="-2"/>
                <w:szCs w:val="28"/>
              </w:rPr>
              <w:t>App</w:t>
            </w:r>
            <w:r w:rsidR="00875E33">
              <w:rPr>
                <w:spacing w:val="-2"/>
                <w:szCs w:val="28"/>
              </w:rPr>
              <w:t>ellant</w:t>
            </w:r>
          </w:p>
        </w:tc>
      </w:tr>
      <w:tr w:rsidR="00D757E8" w:rsidRPr="00662BA1" w:rsidTr="00CB2F6E">
        <w:tc>
          <w:tcPr>
            <w:tcW w:w="5130" w:type="dxa"/>
          </w:tcPr>
          <w:p w:rsidR="00D757E8" w:rsidRPr="00662BA1" w:rsidRDefault="00D757E8" w:rsidP="006F6A92">
            <w:pPr>
              <w:tabs>
                <w:tab w:val="clear" w:pos="4320"/>
                <w:tab w:val="left" w:pos="851"/>
                <w:tab w:val="right" w:pos="8504"/>
              </w:tabs>
              <w:ind w:left="-18" w:right="162" w:firstLine="18"/>
              <w:jc w:val="center"/>
              <w:rPr>
                <w:szCs w:val="28"/>
              </w:rPr>
            </w:pPr>
          </w:p>
        </w:tc>
        <w:tc>
          <w:tcPr>
            <w:tcW w:w="2160" w:type="dxa"/>
          </w:tcPr>
          <w:p w:rsidR="00D757E8" w:rsidRPr="00662BA1" w:rsidRDefault="00D757E8" w:rsidP="006F6A92">
            <w:pPr>
              <w:tabs>
                <w:tab w:val="clear" w:pos="1440"/>
                <w:tab w:val="clear" w:pos="4320"/>
              </w:tabs>
              <w:spacing w:line="240" w:lineRule="atLeast"/>
              <w:jc w:val="right"/>
              <w:rPr>
                <w:szCs w:val="28"/>
              </w:rPr>
            </w:pPr>
          </w:p>
        </w:tc>
      </w:tr>
    </w:tbl>
    <w:p w:rsidR="00D757E8" w:rsidRPr="00662BA1" w:rsidRDefault="00D757E8" w:rsidP="00D757E8">
      <w:pPr>
        <w:jc w:val="center"/>
        <w:rPr>
          <w:szCs w:val="28"/>
        </w:rPr>
      </w:pPr>
      <w:r w:rsidRPr="00662BA1">
        <w:rPr>
          <w:szCs w:val="28"/>
        </w:rPr>
        <w:t>____________</w:t>
      </w:r>
    </w:p>
    <w:p w:rsidR="00D757E8" w:rsidRPr="00662BA1" w:rsidRDefault="00D757E8" w:rsidP="00D757E8">
      <w:pPr>
        <w:tabs>
          <w:tab w:val="clear" w:pos="4320"/>
          <w:tab w:val="clear" w:pos="9072"/>
        </w:tabs>
        <w:rPr>
          <w:szCs w:val="28"/>
        </w:rPr>
      </w:pPr>
    </w:p>
    <w:p w:rsidR="007A6DCC" w:rsidRPr="00117AB6" w:rsidRDefault="007A6DCC" w:rsidP="00D757E8">
      <w:pPr>
        <w:tabs>
          <w:tab w:val="clear" w:pos="4320"/>
          <w:tab w:val="clear" w:pos="9072"/>
        </w:tabs>
        <w:spacing w:before="240"/>
        <w:rPr>
          <w:szCs w:val="28"/>
        </w:rPr>
      </w:pPr>
      <w:proofErr w:type="gramStart"/>
      <w:r w:rsidRPr="00117AB6">
        <w:rPr>
          <w:szCs w:val="28"/>
        </w:rPr>
        <w:t>Before</w:t>
      </w:r>
      <w:r w:rsidR="00D757E8">
        <w:rPr>
          <w:szCs w:val="28"/>
        </w:rPr>
        <w:t xml:space="preserve"> </w:t>
      </w:r>
      <w:r w:rsidRPr="00117AB6">
        <w:rPr>
          <w:szCs w:val="28"/>
        </w:rPr>
        <w:t>:</w:t>
      </w:r>
      <w:proofErr w:type="gramEnd"/>
      <w:r w:rsidRPr="00117AB6">
        <w:rPr>
          <w:szCs w:val="28"/>
        </w:rPr>
        <w:t xml:space="preserve"> Hon </w:t>
      </w:r>
      <w:proofErr w:type="spellStart"/>
      <w:r w:rsidRPr="00117AB6">
        <w:rPr>
          <w:szCs w:val="28"/>
        </w:rPr>
        <w:t>Lunn</w:t>
      </w:r>
      <w:proofErr w:type="spellEnd"/>
      <w:r>
        <w:rPr>
          <w:szCs w:val="28"/>
        </w:rPr>
        <w:t xml:space="preserve"> VP</w:t>
      </w:r>
      <w:r w:rsidRPr="00117AB6">
        <w:rPr>
          <w:szCs w:val="28"/>
        </w:rPr>
        <w:t xml:space="preserve">, </w:t>
      </w:r>
      <w:proofErr w:type="spellStart"/>
      <w:r w:rsidRPr="00117AB6">
        <w:rPr>
          <w:szCs w:val="28"/>
        </w:rPr>
        <w:t>Macrae</w:t>
      </w:r>
      <w:proofErr w:type="spellEnd"/>
      <w:r w:rsidRPr="00117AB6">
        <w:rPr>
          <w:szCs w:val="28"/>
        </w:rPr>
        <w:t xml:space="preserve"> and </w:t>
      </w:r>
      <w:proofErr w:type="spellStart"/>
      <w:r w:rsidRPr="00117AB6">
        <w:rPr>
          <w:szCs w:val="28"/>
        </w:rPr>
        <w:t>McWalters</w:t>
      </w:r>
      <w:proofErr w:type="spellEnd"/>
      <w:r w:rsidRPr="00117AB6">
        <w:rPr>
          <w:szCs w:val="28"/>
        </w:rPr>
        <w:t xml:space="preserve"> </w:t>
      </w:r>
      <w:r>
        <w:rPr>
          <w:rFonts w:hint="eastAsia"/>
          <w:szCs w:val="28"/>
        </w:rPr>
        <w:t>J</w:t>
      </w:r>
      <w:r>
        <w:rPr>
          <w:szCs w:val="28"/>
        </w:rPr>
        <w:t>J</w:t>
      </w:r>
      <w:r w:rsidRPr="00117AB6">
        <w:rPr>
          <w:szCs w:val="28"/>
        </w:rPr>
        <w:t>A in Court</w:t>
      </w:r>
    </w:p>
    <w:p w:rsidR="00400B5F" w:rsidRPr="00465F27" w:rsidRDefault="00400B5F" w:rsidP="00D757E8">
      <w:pPr>
        <w:tabs>
          <w:tab w:val="clear" w:pos="4320"/>
          <w:tab w:val="clear" w:pos="9072"/>
          <w:tab w:val="left" w:pos="1276"/>
          <w:tab w:val="left" w:pos="2415"/>
        </w:tabs>
        <w:spacing w:before="240"/>
        <w:rPr>
          <w:szCs w:val="28"/>
        </w:rPr>
      </w:pPr>
      <w:r w:rsidRPr="00465F27">
        <w:rPr>
          <w:szCs w:val="28"/>
        </w:rPr>
        <w:t xml:space="preserve">Date of </w:t>
      </w:r>
      <w:proofErr w:type="gramStart"/>
      <w:r w:rsidRPr="00465F27">
        <w:rPr>
          <w:szCs w:val="28"/>
        </w:rPr>
        <w:t>Hearing</w:t>
      </w:r>
      <w:r w:rsidR="00551C71">
        <w:rPr>
          <w:szCs w:val="28"/>
        </w:rPr>
        <w:t xml:space="preserve"> </w:t>
      </w:r>
      <w:r w:rsidRPr="00465F27">
        <w:rPr>
          <w:szCs w:val="28"/>
        </w:rPr>
        <w:t>:</w:t>
      </w:r>
      <w:proofErr w:type="gramEnd"/>
      <w:r w:rsidRPr="00465F27">
        <w:rPr>
          <w:szCs w:val="28"/>
        </w:rPr>
        <w:t xml:space="preserve"> </w:t>
      </w:r>
      <w:r w:rsidR="00D03ABF">
        <w:rPr>
          <w:szCs w:val="28"/>
        </w:rPr>
        <w:t xml:space="preserve">1 June </w:t>
      </w:r>
      <w:r w:rsidR="008B3D0D">
        <w:rPr>
          <w:szCs w:val="28"/>
        </w:rPr>
        <w:t>201</w:t>
      </w:r>
      <w:r w:rsidR="00D03ABF">
        <w:rPr>
          <w:szCs w:val="28"/>
        </w:rPr>
        <w:t>5</w:t>
      </w:r>
    </w:p>
    <w:p w:rsidR="00805628" w:rsidRDefault="005B1C12" w:rsidP="00D757E8">
      <w:pPr>
        <w:tabs>
          <w:tab w:val="clear" w:pos="4320"/>
          <w:tab w:val="clear" w:pos="9072"/>
          <w:tab w:val="left" w:pos="1276"/>
          <w:tab w:val="left" w:pos="2415"/>
        </w:tabs>
        <w:spacing w:before="240"/>
        <w:rPr>
          <w:szCs w:val="28"/>
        </w:rPr>
      </w:pPr>
      <w:r>
        <w:rPr>
          <w:szCs w:val="28"/>
        </w:rPr>
        <w:t xml:space="preserve">Date of </w:t>
      </w:r>
      <w:proofErr w:type="gramStart"/>
      <w:r>
        <w:rPr>
          <w:szCs w:val="28"/>
        </w:rPr>
        <w:t>Decision :</w:t>
      </w:r>
      <w:proofErr w:type="gramEnd"/>
      <w:r>
        <w:rPr>
          <w:szCs w:val="28"/>
        </w:rPr>
        <w:t xml:space="preserve"> </w:t>
      </w:r>
      <w:r w:rsidR="00D03ABF">
        <w:rPr>
          <w:szCs w:val="28"/>
        </w:rPr>
        <w:t>1 June 2015</w:t>
      </w:r>
    </w:p>
    <w:p w:rsidR="00805628" w:rsidRDefault="00805628" w:rsidP="00805628">
      <w:pPr>
        <w:tabs>
          <w:tab w:val="clear" w:pos="4320"/>
          <w:tab w:val="clear" w:pos="9072"/>
          <w:tab w:val="left" w:pos="1276"/>
          <w:tab w:val="left" w:pos="2415"/>
        </w:tabs>
        <w:snapToGrid/>
        <w:spacing w:line="80" w:lineRule="exact"/>
        <w:ind w:left="1454" w:right="835" w:hanging="187"/>
        <w:jc w:val="both"/>
        <w:rPr>
          <w:szCs w:val="28"/>
        </w:rPr>
      </w:pPr>
    </w:p>
    <w:p w:rsidR="00CB2F6E" w:rsidRDefault="00CB2F6E" w:rsidP="00805628">
      <w:pPr>
        <w:tabs>
          <w:tab w:val="clear" w:pos="4320"/>
          <w:tab w:val="clear" w:pos="9072"/>
          <w:tab w:val="left" w:pos="1276"/>
          <w:tab w:val="left" w:pos="2415"/>
        </w:tabs>
        <w:snapToGrid/>
        <w:spacing w:line="80" w:lineRule="exact"/>
        <w:ind w:left="1454" w:right="835" w:hanging="187"/>
        <w:jc w:val="both"/>
        <w:rPr>
          <w:szCs w:val="28"/>
        </w:rPr>
      </w:pPr>
    </w:p>
    <w:p w:rsidR="00CB2F6E" w:rsidRDefault="00CB2F6E" w:rsidP="00CB2F6E">
      <w:pPr>
        <w:tabs>
          <w:tab w:val="clear" w:pos="4320"/>
          <w:tab w:val="clear" w:pos="9072"/>
          <w:tab w:val="left" w:pos="1276"/>
          <w:tab w:val="left" w:pos="2415"/>
        </w:tabs>
        <w:snapToGrid/>
        <w:spacing w:line="80" w:lineRule="exact"/>
        <w:ind w:left="1454" w:right="835" w:hanging="187"/>
        <w:jc w:val="both"/>
        <w:rPr>
          <w:szCs w:val="28"/>
        </w:rPr>
      </w:pPr>
    </w:p>
    <w:p w:rsidR="00D03ABF" w:rsidRPr="00465F27" w:rsidRDefault="00D03ABF" w:rsidP="00CB2F6E">
      <w:pPr>
        <w:tabs>
          <w:tab w:val="clear" w:pos="4320"/>
          <w:tab w:val="clear" w:pos="9072"/>
          <w:tab w:val="left" w:pos="1276"/>
          <w:tab w:val="left" w:pos="2415"/>
        </w:tabs>
        <w:snapToGrid/>
        <w:spacing w:line="80" w:lineRule="exact"/>
        <w:ind w:left="1454" w:right="835" w:hanging="187"/>
        <w:jc w:val="both"/>
        <w:rPr>
          <w:szCs w:val="28"/>
        </w:rPr>
      </w:pPr>
    </w:p>
    <w:p w:rsidR="005B1C12" w:rsidRPr="00A16FA8" w:rsidRDefault="005B1C12" w:rsidP="00D03ABF">
      <w:pPr>
        <w:tabs>
          <w:tab w:val="clear" w:pos="1440"/>
          <w:tab w:val="clear" w:pos="4320"/>
          <w:tab w:val="clear" w:pos="9072"/>
        </w:tabs>
        <w:autoSpaceDE w:val="0"/>
        <w:autoSpaceDN w:val="0"/>
        <w:adjustRightInd w:val="0"/>
        <w:snapToGrid/>
        <w:rPr>
          <w:bCs/>
          <w:kern w:val="2"/>
          <w:szCs w:val="28"/>
          <w:lang w:val="en-US"/>
        </w:rPr>
      </w:pPr>
    </w:p>
    <w:tbl>
      <w:tblPr>
        <w:tblW w:w="8298" w:type="dxa"/>
        <w:tblLayout w:type="fixed"/>
        <w:tblLook w:val="0000"/>
      </w:tblPr>
      <w:tblGrid>
        <w:gridCol w:w="3438"/>
        <w:gridCol w:w="2250"/>
        <w:gridCol w:w="2610"/>
      </w:tblGrid>
      <w:tr w:rsidR="005B1C12" w:rsidRPr="00A16FA8" w:rsidTr="00BA6C88">
        <w:trPr>
          <w:trHeight w:val="188"/>
        </w:trPr>
        <w:tc>
          <w:tcPr>
            <w:tcW w:w="3438" w:type="dxa"/>
          </w:tcPr>
          <w:p w:rsidR="005B1C12" w:rsidRPr="00A16FA8" w:rsidRDefault="005B1C12" w:rsidP="00BA6C88">
            <w:pPr>
              <w:spacing w:line="140" w:lineRule="exact"/>
              <w:ind w:firstLine="252"/>
            </w:pPr>
          </w:p>
        </w:tc>
        <w:tc>
          <w:tcPr>
            <w:tcW w:w="2250" w:type="dxa"/>
            <w:tcBorders>
              <w:top w:val="single" w:sz="4" w:space="0" w:color="auto"/>
            </w:tcBorders>
          </w:tcPr>
          <w:p w:rsidR="005B1C12" w:rsidRPr="00A16FA8" w:rsidRDefault="005B1C12" w:rsidP="00BA6C88">
            <w:pPr>
              <w:pStyle w:val="Heading1"/>
              <w:tabs>
                <w:tab w:val="clear" w:pos="1440"/>
                <w:tab w:val="clear" w:pos="4320"/>
                <w:tab w:val="clear" w:pos="9072"/>
              </w:tabs>
              <w:adjustRightInd w:val="0"/>
              <w:spacing w:line="100" w:lineRule="exact"/>
              <w:ind w:firstLine="259"/>
              <w:jc w:val="center"/>
              <w:rPr>
                <w:i w:val="0"/>
                <w:szCs w:val="28"/>
              </w:rPr>
            </w:pPr>
          </w:p>
        </w:tc>
        <w:tc>
          <w:tcPr>
            <w:tcW w:w="2610" w:type="dxa"/>
          </w:tcPr>
          <w:p w:rsidR="005B1C12" w:rsidRPr="00A16FA8" w:rsidRDefault="005B1C12" w:rsidP="00BA6C88">
            <w:pPr>
              <w:tabs>
                <w:tab w:val="clear" w:pos="1440"/>
                <w:tab w:val="clear" w:pos="4320"/>
                <w:tab w:val="clear" w:pos="9072"/>
              </w:tabs>
              <w:spacing w:line="140" w:lineRule="exact"/>
            </w:pPr>
          </w:p>
        </w:tc>
      </w:tr>
      <w:tr w:rsidR="005B1C12" w:rsidRPr="00A16FA8" w:rsidTr="00BA6C88">
        <w:tc>
          <w:tcPr>
            <w:tcW w:w="3438" w:type="dxa"/>
          </w:tcPr>
          <w:p w:rsidR="005B1C12" w:rsidRPr="00A16FA8" w:rsidRDefault="005B1C12" w:rsidP="00BA6C88">
            <w:pPr>
              <w:ind w:firstLine="252"/>
            </w:pPr>
          </w:p>
        </w:tc>
        <w:tc>
          <w:tcPr>
            <w:tcW w:w="2250" w:type="dxa"/>
            <w:tcBorders>
              <w:bottom w:val="single" w:sz="4" w:space="0" w:color="auto"/>
            </w:tcBorders>
          </w:tcPr>
          <w:p w:rsidR="005B1C12" w:rsidRPr="00A16FA8" w:rsidRDefault="005B1C12" w:rsidP="00BA6C88">
            <w:pPr>
              <w:pStyle w:val="Heading1"/>
              <w:tabs>
                <w:tab w:val="clear" w:pos="1440"/>
                <w:tab w:val="clear" w:pos="4320"/>
                <w:tab w:val="clear" w:pos="9072"/>
              </w:tabs>
              <w:adjustRightInd w:val="0"/>
              <w:spacing w:line="400" w:lineRule="exact"/>
              <w:ind w:left="72"/>
              <w:jc w:val="center"/>
              <w:rPr>
                <w:i w:val="0"/>
                <w:szCs w:val="28"/>
              </w:rPr>
            </w:pPr>
            <w:r w:rsidRPr="00A16FA8">
              <w:rPr>
                <w:i w:val="0"/>
                <w:szCs w:val="28"/>
              </w:rPr>
              <w:t>D</w:t>
            </w:r>
            <w:r>
              <w:rPr>
                <w:i w:val="0"/>
                <w:szCs w:val="28"/>
              </w:rPr>
              <w:t xml:space="preserve"> </w:t>
            </w:r>
            <w:r w:rsidRPr="00A16FA8">
              <w:rPr>
                <w:i w:val="0"/>
                <w:szCs w:val="28"/>
              </w:rPr>
              <w:t>E C</w:t>
            </w:r>
            <w:r>
              <w:rPr>
                <w:i w:val="0"/>
                <w:szCs w:val="28"/>
              </w:rPr>
              <w:t xml:space="preserve"> </w:t>
            </w:r>
            <w:r w:rsidRPr="00A16FA8">
              <w:rPr>
                <w:i w:val="0"/>
                <w:szCs w:val="28"/>
              </w:rPr>
              <w:t>I</w:t>
            </w:r>
            <w:r>
              <w:rPr>
                <w:i w:val="0"/>
                <w:szCs w:val="28"/>
              </w:rPr>
              <w:t xml:space="preserve"> </w:t>
            </w:r>
            <w:r w:rsidRPr="00A16FA8">
              <w:rPr>
                <w:i w:val="0"/>
                <w:szCs w:val="28"/>
              </w:rPr>
              <w:t xml:space="preserve">S I O N </w:t>
            </w:r>
          </w:p>
          <w:p w:rsidR="005B1C12" w:rsidRPr="00A16FA8" w:rsidRDefault="005B1C12" w:rsidP="00BA6C88">
            <w:pPr>
              <w:tabs>
                <w:tab w:val="clear" w:pos="4320"/>
              </w:tabs>
            </w:pPr>
          </w:p>
        </w:tc>
        <w:tc>
          <w:tcPr>
            <w:tcW w:w="2610" w:type="dxa"/>
          </w:tcPr>
          <w:p w:rsidR="005B1C12" w:rsidRPr="00A16FA8" w:rsidRDefault="005B1C12" w:rsidP="00BA6C88">
            <w:pPr>
              <w:tabs>
                <w:tab w:val="clear" w:pos="1440"/>
                <w:tab w:val="clear" w:pos="4320"/>
                <w:tab w:val="clear" w:pos="9072"/>
              </w:tabs>
            </w:pPr>
            <w:r>
              <w:t xml:space="preserve"> </w:t>
            </w:r>
          </w:p>
        </w:tc>
      </w:tr>
    </w:tbl>
    <w:p w:rsidR="005B1C12" w:rsidRPr="00A16FA8" w:rsidRDefault="005B1C12" w:rsidP="005B1C12">
      <w:pPr>
        <w:tabs>
          <w:tab w:val="clear" w:pos="4320"/>
          <w:tab w:val="clear" w:pos="9072"/>
        </w:tabs>
      </w:pPr>
    </w:p>
    <w:p w:rsidR="00CB2F6E" w:rsidRDefault="00CB2F6E" w:rsidP="00CB2F6E">
      <w:pPr>
        <w:tabs>
          <w:tab w:val="clear" w:pos="4320"/>
          <w:tab w:val="clear" w:pos="9072"/>
        </w:tabs>
        <w:adjustRightInd w:val="0"/>
        <w:jc w:val="both"/>
      </w:pPr>
    </w:p>
    <w:p w:rsidR="005B1C12" w:rsidRDefault="005B1C12" w:rsidP="00CB2F6E">
      <w:pPr>
        <w:tabs>
          <w:tab w:val="clear" w:pos="4320"/>
          <w:tab w:val="clear" w:pos="9072"/>
        </w:tabs>
        <w:adjustRightInd w:val="0"/>
        <w:jc w:val="both"/>
      </w:pPr>
      <w:r w:rsidRPr="0014040B">
        <w:t xml:space="preserve">Hon </w:t>
      </w:r>
      <w:proofErr w:type="spellStart"/>
      <w:r w:rsidRPr="0014040B">
        <w:t>Lunn</w:t>
      </w:r>
      <w:proofErr w:type="spellEnd"/>
      <w:r w:rsidRPr="0014040B">
        <w:t xml:space="preserve"> </w:t>
      </w:r>
      <w:r>
        <w:t>VP</w:t>
      </w:r>
      <w:r w:rsidRPr="0014040B">
        <w:t xml:space="preserve"> (giving the</w:t>
      </w:r>
      <w:r w:rsidRPr="002A6525">
        <w:t xml:space="preserve"> </w:t>
      </w:r>
      <w:r>
        <w:rPr>
          <w:rFonts w:hint="eastAsia"/>
        </w:rPr>
        <w:t xml:space="preserve">Decision </w:t>
      </w:r>
      <w:r w:rsidRPr="0014040B">
        <w:t xml:space="preserve">of the </w:t>
      </w:r>
      <w:r>
        <w:rPr>
          <w:rFonts w:hint="eastAsia"/>
        </w:rPr>
        <w:t>c</w:t>
      </w:r>
      <w:r w:rsidRPr="0014040B">
        <w:t>ourt</w:t>
      </w:r>
      <w:proofErr w:type="gramStart"/>
      <w:r w:rsidRPr="0014040B">
        <w:t>)</w:t>
      </w:r>
      <w:r>
        <w:t> </w:t>
      </w:r>
      <w:r w:rsidRPr="0014040B">
        <w:rPr>
          <w:lang w:val="en-US"/>
        </w:rPr>
        <w:t>:</w:t>
      </w:r>
      <w:proofErr w:type="gramEnd"/>
    </w:p>
    <w:p w:rsidR="00400B5F" w:rsidRPr="00465F27" w:rsidRDefault="00400B5F" w:rsidP="00CB2F6E">
      <w:pPr>
        <w:pStyle w:val="para"/>
        <w:numPr>
          <w:ilvl w:val="0"/>
          <w:numId w:val="0"/>
        </w:numPr>
        <w:spacing w:before="0" w:line="240" w:lineRule="auto"/>
        <w:rPr>
          <w:bCs/>
          <w:kern w:val="2"/>
          <w:szCs w:val="28"/>
          <w:lang w:val="en-US"/>
        </w:rPr>
      </w:pPr>
    </w:p>
    <w:p w:rsidR="00D62D08" w:rsidRDefault="00C964F0" w:rsidP="00D62D08">
      <w:pPr>
        <w:pStyle w:val="ListParagraph"/>
        <w:tabs>
          <w:tab w:val="clear" w:pos="4320"/>
          <w:tab w:val="clear" w:pos="9072"/>
        </w:tabs>
        <w:snapToGrid/>
        <w:spacing w:before="360" w:line="360" w:lineRule="auto"/>
        <w:ind w:left="0"/>
        <w:contextualSpacing w:val="0"/>
        <w:jc w:val="both"/>
      </w:pPr>
      <w:r>
        <w:fldChar w:fldCharType="begin"/>
      </w:r>
      <w:r w:rsidR="00D757E8">
        <w:instrText xml:space="preserve"> AUTONUMOUT  </w:instrText>
      </w:r>
      <w:r>
        <w:fldChar w:fldCharType="end"/>
      </w:r>
      <w:r w:rsidR="00D757E8">
        <w:tab/>
      </w:r>
      <w:r w:rsidR="00D03ABF" w:rsidRPr="00D757E8">
        <w:t xml:space="preserve">On 13 May 2015 we handed down </w:t>
      </w:r>
      <w:r w:rsidR="00D757E8">
        <w:t>j</w:t>
      </w:r>
      <w:r w:rsidR="00D03ABF" w:rsidRPr="00D757E8">
        <w:t xml:space="preserve">udgment refusing the appeal of the appellant against his convictions on 28 February 2014 after </w:t>
      </w:r>
      <w:r w:rsidR="00D03ABF" w:rsidRPr="00D757E8">
        <w:lastRenderedPageBreak/>
        <w:t xml:space="preserve">trial by District Court Judge Douglas </w:t>
      </w:r>
      <w:proofErr w:type="spellStart"/>
      <w:r w:rsidR="00D03ABF" w:rsidRPr="00D757E8">
        <w:t>Yau</w:t>
      </w:r>
      <w:proofErr w:type="spellEnd"/>
      <w:r w:rsidR="00D03ABF" w:rsidRPr="00D757E8">
        <w:t xml:space="preserve"> of five charges of dealing with property known or believed to represent the proceeds of an indictable offence in five different bank accounts, contrary to section 25(1) and (3) of the Organized and Serious Crimes Ordinance, Cap. 455.</w:t>
      </w:r>
    </w:p>
    <w:p w:rsidR="00D62D08" w:rsidRDefault="00C964F0" w:rsidP="00D62D08">
      <w:pPr>
        <w:pStyle w:val="ListParagraph"/>
        <w:tabs>
          <w:tab w:val="clear" w:pos="4320"/>
          <w:tab w:val="clear" w:pos="9072"/>
        </w:tabs>
        <w:snapToGrid/>
        <w:spacing w:before="360" w:line="360" w:lineRule="auto"/>
        <w:ind w:left="0"/>
        <w:contextualSpacing w:val="0"/>
        <w:jc w:val="both"/>
      </w:pPr>
      <w:r>
        <w:fldChar w:fldCharType="begin"/>
      </w:r>
      <w:r w:rsidR="00D62D08">
        <w:instrText xml:space="preserve"> AUTONUMOUT  </w:instrText>
      </w:r>
      <w:r>
        <w:fldChar w:fldCharType="end"/>
      </w:r>
      <w:r w:rsidR="00D62D08">
        <w:tab/>
      </w:r>
      <w:r w:rsidR="00805628">
        <w:t>By n</w:t>
      </w:r>
      <w:r w:rsidR="00D03ABF" w:rsidRPr="00D757E8">
        <w:t xml:space="preserve">otices of </w:t>
      </w:r>
      <w:r w:rsidR="00805628">
        <w:t>m</w:t>
      </w:r>
      <w:r w:rsidR="00D03ABF" w:rsidRPr="00D757E8">
        <w:t>otion, filed with the Court by the respective parties on 20 May 2015, each of them invited the Court to certify that there are different points of law of great and general importance involved in our judgment.</w:t>
      </w:r>
    </w:p>
    <w:p w:rsidR="00D03ABF" w:rsidRPr="00D757E8" w:rsidRDefault="00C964F0" w:rsidP="00D62D08">
      <w:pPr>
        <w:pStyle w:val="ListParagraph"/>
        <w:tabs>
          <w:tab w:val="clear" w:pos="4320"/>
          <w:tab w:val="clear" w:pos="9072"/>
        </w:tabs>
        <w:snapToGrid/>
        <w:spacing w:before="360" w:line="360" w:lineRule="auto"/>
        <w:ind w:left="0"/>
        <w:contextualSpacing w:val="0"/>
        <w:jc w:val="both"/>
      </w:pPr>
      <w:r>
        <w:fldChar w:fldCharType="begin"/>
      </w:r>
      <w:r w:rsidR="00D62D08">
        <w:instrText xml:space="preserve"> AUTONUMOUT  </w:instrText>
      </w:r>
      <w:r>
        <w:fldChar w:fldCharType="end"/>
      </w:r>
      <w:r w:rsidR="00D62D08">
        <w:tab/>
      </w:r>
      <w:r w:rsidR="00D03ABF" w:rsidRPr="00D757E8">
        <w:t>On behalf of the respondent, Mr William Tam SC invited the Court to certify the following question:</w:t>
      </w:r>
    </w:p>
    <w:p w:rsidR="00D62D08" w:rsidRDefault="00D62D08" w:rsidP="00D62D08">
      <w:pPr>
        <w:pStyle w:val="para"/>
        <w:numPr>
          <w:ilvl w:val="0"/>
          <w:numId w:val="0"/>
        </w:numPr>
        <w:tabs>
          <w:tab w:val="left" w:pos="720"/>
          <w:tab w:val="left" w:pos="2074"/>
        </w:tabs>
        <w:snapToGrid/>
        <w:spacing w:before="240" w:line="240" w:lineRule="auto"/>
        <w:ind w:left="1440" w:right="662" w:hanging="187"/>
        <w:rPr>
          <w:snapToGrid w:val="0"/>
          <w:sz w:val="24"/>
          <w:szCs w:val="24"/>
        </w:rPr>
      </w:pPr>
      <w:proofErr w:type="gramStart"/>
      <w:r>
        <w:rPr>
          <w:snapToGrid w:val="0"/>
          <w:sz w:val="24"/>
          <w:szCs w:val="24"/>
        </w:rPr>
        <w:t>“</w:t>
      </w:r>
      <w:r w:rsidR="002826E6">
        <w:rPr>
          <w:snapToGrid w:val="0"/>
          <w:sz w:val="24"/>
          <w:szCs w:val="24"/>
        </w:rPr>
        <w:tab/>
      </w:r>
      <w:r>
        <w:rPr>
          <w:snapToGrid w:val="0"/>
          <w:sz w:val="24"/>
          <w:szCs w:val="24"/>
        </w:rPr>
        <w:tab/>
      </w:r>
      <w:r w:rsidR="00D03ABF" w:rsidRPr="00D62D08">
        <w:rPr>
          <w:snapToGrid w:val="0"/>
          <w:sz w:val="24"/>
          <w:szCs w:val="24"/>
        </w:rPr>
        <w:t xml:space="preserve">In the context of the offence of money laundering under section 25 of the </w:t>
      </w:r>
      <w:r w:rsidR="00D03ABF" w:rsidRPr="002826E6">
        <w:rPr>
          <w:i/>
          <w:snapToGrid w:val="0"/>
          <w:sz w:val="24"/>
          <w:szCs w:val="24"/>
        </w:rPr>
        <w:t>Organized and Serious Crimes Ordinance</w:t>
      </w:r>
      <w:r w:rsidR="00D03ABF" w:rsidRPr="00D62D08">
        <w:rPr>
          <w:snapToGrid w:val="0"/>
          <w:sz w:val="24"/>
          <w:szCs w:val="24"/>
        </w:rPr>
        <w:t>, Cap.</w:t>
      </w:r>
      <w:proofErr w:type="gramEnd"/>
      <w:r>
        <w:rPr>
          <w:snapToGrid w:val="0"/>
          <w:sz w:val="24"/>
          <w:szCs w:val="24"/>
        </w:rPr>
        <w:t> </w:t>
      </w:r>
      <w:r w:rsidR="00D03ABF" w:rsidRPr="00D62D08">
        <w:rPr>
          <w:snapToGrid w:val="0"/>
          <w:sz w:val="24"/>
          <w:szCs w:val="24"/>
        </w:rPr>
        <w:t xml:space="preserve">455 (‘the Ordinance’), how does the rule against duplicity operate?  In particular, whether the offence of money laundering, capable of being committed in any of the modes of ‘dealing’ as included in its definition under section 2 of the Ordinance, is or could be a continuing offence so that the rule against duplicity does not apply; and how </w:t>
      </w:r>
      <w:r w:rsidR="00D03ABF" w:rsidRPr="002826E6">
        <w:rPr>
          <w:snapToGrid w:val="0"/>
          <w:sz w:val="24"/>
          <w:szCs w:val="24"/>
        </w:rPr>
        <w:t>do</w:t>
      </w:r>
      <w:r w:rsidR="00D03ABF" w:rsidRPr="00D62D08">
        <w:rPr>
          <w:snapToGrid w:val="0"/>
          <w:sz w:val="24"/>
          <w:szCs w:val="24"/>
        </w:rPr>
        <w:t xml:space="preserve"> the exceptions to the rule against duplicity (namely ‘one transaction’ as in </w:t>
      </w:r>
      <w:r w:rsidR="00D03ABF" w:rsidRPr="00D62D08">
        <w:rPr>
          <w:i/>
          <w:snapToGrid w:val="0"/>
          <w:sz w:val="24"/>
          <w:szCs w:val="24"/>
        </w:rPr>
        <w:t>DPP v Merriman</w:t>
      </w:r>
      <w:r w:rsidR="00D03ABF" w:rsidRPr="00D62D08">
        <w:rPr>
          <w:snapToGrid w:val="0"/>
          <w:sz w:val="24"/>
          <w:szCs w:val="24"/>
        </w:rPr>
        <w:t xml:space="preserve"> [1973] AC 584, ‘general deficiency’ as in </w:t>
      </w:r>
      <w:r w:rsidR="00D03ABF" w:rsidRPr="00D62D08">
        <w:rPr>
          <w:i/>
          <w:snapToGrid w:val="0"/>
          <w:sz w:val="24"/>
          <w:szCs w:val="24"/>
        </w:rPr>
        <w:t>R v Tomlin</w:t>
      </w:r>
      <w:r w:rsidR="00D03ABF" w:rsidRPr="00D62D08">
        <w:rPr>
          <w:snapToGrid w:val="0"/>
          <w:sz w:val="24"/>
          <w:szCs w:val="24"/>
        </w:rPr>
        <w:t xml:space="preserve"> [1954] 2 QB 274 and the ‘continuous course of conduct as in </w:t>
      </w:r>
      <w:r w:rsidR="00D03ABF" w:rsidRPr="00D62D08">
        <w:rPr>
          <w:i/>
          <w:snapToGrid w:val="0"/>
          <w:sz w:val="24"/>
          <w:szCs w:val="24"/>
        </w:rPr>
        <w:t>Barton v DPP</w:t>
      </w:r>
      <w:r w:rsidR="00D03ABF" w:rsidRPr="00D62D08">
        <w:rPr>
          <w:snapToGrid w:val="0"/>
          <w:sz w:val="24"/>
          <w:szCs w:val="24"/>
        </w:rPr>
        <w:t xml:space="preserve"> [2001] 165 JP 779) </w:t>
      </w:r>
      <w:r w:rsidR="00543783" w:rsidRPr="00543783">
        <w:rPr>
          <w:snapToGrid w:val="0"/>
          <w:sz w:val="24"/>
          <w:szCs w:val="24"/>
        </w:rPr>
        <w:t xml:space="preserve">apply </w:t>
      </w:r>
      <w:r w:rsidR="00D03ABF" w:rsidRPr="00543783">
        <w:rPr>
          <w:snapToGrid w:val="0"/>
          <w:sz w:val="24"/>
          <w:szCs w:val="24"/>
        </w:rPr>
        <w:t>t</w:t>
      </w:r>
      <w:r w:rsidR="00D03ABF" w:rsidRPr="00D62D08">
        <w:rPr>
          <w:snapToGrid w:val="0"/>
          <w:sz w:val="24"/>
          <w:szCs w:val="24"/>
        </w:rPr>
        <w:t>o a charge of money-laundering which alleges multiple dealings some of which involve money from known and different sources.”</w:t>
      </w:r>
    </w:p>
    <w:p w:rsidR="00D62D08" w:rsidRDefault="00D62D08" w:rsidP="00D62D08">
      <w:pPr>
        <w:pStyle w:val="para"/>
        <w:numPr>
          <w:ilvl w:val="0"/>
          <w:numId w:val="0"/>
        </w:numPr>
        <w:tabs>
          <w:tab w:val="left" w:pos="720"/>
          <w:tab w:val="left" w:pos="2074"/>
        </w:tabs>
        <w:snapToGrid/>
        <w:spacing w:before="0" w:line="80" w:lineRule="exact"/>
        <w:ind w:left="1454" w:right="835" w:hanging="187"/>
        <w:rPr>
          <w:snapToGrid w:val="0"/>
          <w:sz w:val="24"/>
          <w:szCs w:val="24"/>
        </w:rPr>
      </w:pPr>
    </w:p>
    <w:p w:rsidR="00D03ABF" w:rsidRPr="00D62D08" w:rsidRDefault="00D03ABF" w:rsidP="00D62D08">
      <w:pPr>
        <w:pStyle w:val="para"/>
        <w:numPr>
          <w:ilvl w:val="0"/>
          <w:numId w:val="0"/>
        </w:numPr>
        <w:tabs>
          <w:tab w:val="left" w:pos="720"/>
          <w:tab w:val="left" w:pos="2074"/>
        </w:tabs>
        <w:snapToGrid/>
        <w:spacing w:before="0" w:line="80" w:lineRule="exact"/>
        <w:ind w:left="1454" w:right="835" w:hanging="187"/>
        <w:rPr>
          <w:snapToGrid w:val="0"/>
          <w:sz w:val="24"/>
          <w:szCs w:val="24"/>
        </w:rPr>
      </w:pPr>
    </w:p>
    <w:p w:rsidR="002E7C23" w:rsidRDefault="00C964F0" w:rsidP="002E7C23">
      <w:pPr>
        <w:pStyle w:val="ListParagraph"/>
        <w:tabs>
          <w:tab w:val="clear" w:pos="4320"/>
          <w:tab w:val="clear" w:pos="9072"/>
        </w:tabs>
        <w:snapToGrid/>
        <w:spacing w:before="360" w:line="360" w:lineRule="auto"/>
        <w:ind w:left="0"/>
        <w:contextualSpacing w:val="0"/>
        <w:jc w:val="both"/>
      </w:pPr>
      <w:r>
        <w:fldChar w:fldCharType="begin"/>
      </w:r>
      <w:r w:rsidR="00D62D08">
        <w:instrText xml:space="preserve"> AUTONUMOUT  </w:instrText>
      </w:r>
      <w:r>
        <w:fldChar w:fldCharType="end"/>
      </w:r>
      <w:r w:rsidR="00D62D08">
        <w:tab/>
      </w:r>
      <w:r w:rsidR="00D03ABF" w:rsidRPr="00D757E8">
        <w:t xml:space="preserve">Mr Tam acknowledged in his written submissions that the respondent does not seek leave to appeal. </w:t>
      </w:r>
      <w:r w:rsidR="002E7C23">
        <w:t xml:space="preserve"> </w:t>
      </w:r>
      <w:r w:rsidR="00D03ABF" w:rsidRPr="00D757E8">
        <w:t xml:space="preserve">However, he seeks certification of the question on the contingent basis that the </w:t>
      </w:r>
      <w:r w:rsidR="002E7C23">
        <w:t xml:space="preserve">appellant </w:t>
      </w:r>
      <w:r w:rsidR="00D03ABF" w:rsidRPr="00D757E8">
        <w:t xml:space="preserve">is seeking leave to appeal and, if that application is granted, the respondent seeks to have the question addressed in the Court of Final Appeal.  </w:t>
      </w:r>
    </w:p>
    <w:p w:rsidR="00D0313A" w:rsidRDefault="00C964F0" w:rsidP="00D0313A">
      <w:pPr>
        <w:pStyle w:val="ListParagraph"/>
        <w:tabs>
          <w:tab w:val="clear" w:pos="4320"/>
          <w:tab w:val="clear" w:pos="9072"/>
        </w:tabs>
        <w:snapToGrid/>
        <w:spacing w:before="360" w:line="360" w:lineRule="auto"/>
        <w:ind w:left="0"/>
        <w:contextualSpacing w:val="0"/>
        <w:jc w:val="both"/>
      </w:pPr>
      <w:r>
        <w:lastRenderedPageBreak/>
        <w:fldChar w:fldCharType="begin"/>
      </w:r>
      <w:r w:rsidR="002E7C23">
        <w:instrText xml:space="preserve"> AUTONUMOUT  </w:instrText>
      </w:r>
      <w:r>
        <w:fldChar w:fldCharType="end"/>
      </w:r>
      <w:r w:rsidR="002E7C23">
        <w:tab/>
      </w:r>
      <w:r w:rsidR="00D03ABF" w:rsidRPr="00D757E8">
        <w:t>There is no dispute that the issues identified in the question were issues addressed by the Court</w:t>
      </w:r>
      <w:r w:rsidR="00D0313A">
        <w:t xml:space="preserve"> in its j</w:t>
      </w:r>
      <w:r w:rsidR="00D03ABF" w:rsidRPr="00D757E8">
        <w:t xml:space="preserve">udgment. </w:t>
      </w:r>
      <w:r w:rsidR="00D0313A">
        <w:t xml:space="preserve"> </w:t>
      </w:r>
      <w:r w:rsidR="00D03ABF" w:rsidRPr="00D757E8">
        <w:t>Further, he reminded the Court that simila</w:t>
      </w:r>
      <w:r w:rsidR="00D0313A">
        <w:t>r issues were addressed in the j</w:t>
      </w:r>
      <w:r w:rsidR="00D03ABF" w:rsidRPr="00D757E8">
        <w:t xml:space="preserve">udgment of this Court in </w:t>
      </w:r>
      <w:r w:rsidR="00D03ABF" w:rsidRPr="00D0313A">
        <w:rPr>
          <w:i/>
        </w:rPr>
        <w:t xml:space="preserve">HKSAR v </w:t>
      </w:r>
      <w:proofErr w:type="spellStart"/>
      <w:r w:rsidR="00D03ABF" w:rsidRPr="00D0313A">
        <w:rPr>
          <w:i/>
        </w:rPr>
        <w:t>Salim</w:t>
      </w:r>
      <w:proofErr w:type="spellEnd"/>
      <w:r w:rsidR="00D0313A" w:rsidRPr="00D0313A">
        <w:rPr>
          <w:rStyle w:val="FootnoteReference"/>
        </w:rPr>
        <w:footnoteReference w:id="1"/>
      </w:r>
      <w:r w:rsidR="00D03ABF" w:rsidRPr="00D757E8">
        <w:t>, in which two of the members of this Court also sat, and that this Court had certified a question in similar terms as being points of law of great and general importance, following which the Appeal Committee of the Court of Final Appeal had granted leave to appeal on that point on 10 February 2015.</w:t>
      </w:r>
      <w:r w:rsidR="00D0313A">
        <w:rPr>
          <w:rStyle w:val="FootnoteReference"/>
        </w:rPr>
        <w:footnoteReference w:id="2"/>
      </w:r>
    </w:p>
    <w:p w:rsidR="00D0313A" w:rsidRDefault="00C964F0" w:rsidP="00D0313A">
      <w:pPr>
        <w:pStyle w:val="ListParagraph"/>
        <w:tabs>
          <w:tab w:val="clear" w:pos="4320"/>
          <w:tab w:val="clear" w:pos="9072"/>
        </w:tabs>
        <w:snapToGrid/>
        <w:spacing w:before="360" w:line="360" w:lineRule="auto"/>
        <w:ind w:left="0"/>
        <w:contextualSpacing w:val="0"/>
        <w:jc w:val="both"/>
      </w:pPr>
      <w:r>
        <w:fldChar w:fldCharType="begin"/>
      </w:r>
      <w:r w:rsidR="00D0313A">
        <w:instrText xml:space="preserve"> AUTONUMOUT  </w:instrText>
      </w:r>
      <w:r>
        <w:fldChar w:fldCharType="end"/>
      </w:r>
      <w:r w:rsidR="00D0313A">
        <w:tab/>
      </w:r>
      <w:r w:rsidR="00D03ABF" w:rsidRPr="00D757E8">
        <w:t>Finally, Mr Tam drew our attention to the</w:t>
      </w:r>
      <w:r w:rsidR="00D0313A">
        <w:t xml:space="preserve"> directions given by </w:t>
      </w:r>
      <w:proofErr w:type="spellStart"/>
      <w:r w:rsidR="00D0313A">
        <w:t>Ribeiro</w:t>
      </w:r>
      <w:proofErr w:type="spellEnd"/>
      <w:r w:rsidR="00D0313A">
        <w:t xml:space="preserve"> CJ </w:t>
      </w:r>
      <w:r w:rsidR="00D03ABF" w:rsidRPr="00D757E8">
        <w:t xml:space="preserve">Ag on 13 May 2015 in </w:t>
      </w:r>
      <w:proofErr w:type="spellStart"/>
      <w:r w:rsidR="00D03ABF" w:rsidRPr="00D0313A">
        <w:rPr>
          <w:i/>
        </w:rPr>
        <w:t>Salim</w:t>
      </w:r>
      <w:proofErr w:type="spellEnd"/>
      <w:r w:rsidR="00D03ABF" w:rsidRPr="00D0313A">
        <w:rPr>
          <w:i/>
        </w:rPr>
        <w:t xml:space="preserve"> v HKSAR</w:t>
      </w:r>
      <w:r w:rsidR="00D03ABF" w:rsidRPr="00D757E8">
        <w:t xml:space="preserve"> in which, in vacating the hearing date of 9 June 2015, he said that was done in light of the possibility that the instant case might go beyond the Court of Appeal in which event</w:t>
      </w:r>
      <w:r w:rsidR="00D0313A">
        <w:t xml:space="preserve"> “</w:t>
      </w:r>
      <w:r w:rsidR="00D03ABF" w:rsidRPr="00D757E8">
        <w:t xml:space="preserve">…it would be highly desirable that common issues raised in </w:t>
      </w:r>
      <w:proofErr w:type="spellStart"/>
      <w:r w:rsidR="00D03ABF" w:rsidRPr="00D0313A">
        <w:rPr>
          <w:i/>
        </w:rPr>
        <w:t>Salim</w:t>
      </w:r>
      <w:proofErr w:type="spellEnd"/>
      <w:r w:rsidR="00D03ABF" w:rsidRPr="00D0313A">
        <w:rPr>
          <w:i/>
        </w:rPr>
        <w:t xml:space="preserve"> </w:t>
      </w:r>
      <w:proofErr w:type="spellStart"/>
      <w:r w:rsidR="00D03ABF" w:rsidRPr="00D0313A">
        <w:rPr>
          <w:i/>
        </w:rPr>
        <w:t>Majed</w:t>
      </w:r>
      <w:proofErr w:type="spellEnd"/>
      <w:r w:rsidR="00D03ABF" w:rsidRPr="00D757E8">
        <w:t xml:space="preserve"> and </w:t>
      </w:r>
      <w:r w:rsidR="00D03ABF" w:rsidRPr="00D0313A">
        <w:rPr>
          <w:i/>
        </w:rPr>
        <w:t xml:space="preserve">Carson </w:t>
      </w:r>
      <w:proofErr w:type="spellStart"/>
      <w:r w:rsidR="00D03ABF" w:rsidRPr="00D0313A">
        <w:rPr>
          <w:i/>
        </w:rPr>
        <w:t>Yeung</w:t>
      </w:r>
      <w:proofErr w:type="spellEnd"/>
      <w:r w:rsidR="00D03ABF" w:rsidRPr="00D757E8">
        <w:t xml:space="preserve"> should be he</w:t>
      </w:r>
      <w:r w:rsidR="00D0313A">
        <w:t>ard and decided simultaneously”.</w:t>
      </w:r>
    </w:p>
    <w:p w:rsidR="00D0313A" w:rsidRDefault="00C964F0" w:rsidP="00D0313A">
      <w:pPr>
        <w:pStyle w:val="ListParagraph"/>
        <w:tabs>
          <w:tab w:val="clear" w:pos="4320"/>
          <w:tab w:val="clear" w:pos="9072"/>
        </w:tabs>
        <w:snapToGrid/>
        <w:spacing w:before="360" w:line="360" w:lineRule="auto"/>
        <w:ind w:left="0"/>
        <w:contextualSpacing w:val="0"/>
        <w:jc w:val="both"/>
      </w:pPr>
      <w:r>
        <w:fldChar w:fldCharType="begin"/>
      </w:r>
      <w:r w:rsidR="00D0313A">
        <w:instrText xml:space="preserve"> AUTONUMOUT  </w:instrText>
      </w:r>
      <w:r>
        <w:fldChar w:fldCharType="end"/>
      </w:r>
      <w:r w:rsidR="00D0313A">
        <w:tab/>
        <w:t>Mr Tam t</w:t>
      </w:r>
      <w:r w:rsidR="00021A49">
        <w:t xml:space="preserve">old </w:t>
      </w:r>
      <w:r w:rsidR="00021A49">
        <w:rPr>
          <w:rFonts w:hint="eastAsia"/>
        </w:rPr>
        <w:t>the</w:t>
      </w:r>
      <w:r w:rsidR="00D03ABF" w:rsidRPr="00D757E8">
        <w:t xml:space="preserve"> court today that the respondent has not filed an application for leave to appeal </w:t>
      </w:r>
      <w:r w:rsidR="002826E6">
        <w:t xml:space="preserve">against </w:t>
      </w:r>
      <w:r w:rsidR="00D03ABF" w:rsidRPr="00D757E8">
        <w:t xml:space="preserve">the judgment of this Court. </w:t>
      </w:r>
      <w:r w:rsidR="00D0313A">
        <w:t xml:space="preserve"> </w:t>
      </w:r>
      <w:r w:rsidR="00D03ABF" w:rsidRPr="00D757E8">
        <w:t xml:space="preserve">Further, it is not clear to us on what basis the respondent, who was not </w:t>
      </w:r>
      <w:r w:rsidR="00021A49">
        <w:rPr>
          <w:rFonts w:hint="eastAsia"/>
        </w:rPr>
        <w:t>diss</w:t>
      </w:r>
      <w:r w:rsidR="00D03ABF" w:rsidRPr="00D757E8">
        <w:t xml:space="preserve">atisfied with the decision, could seek leave to appeal. </w:t>
      </w:r>
      <w:r w:rsidR="00D0313A">
        <w:t xml:space="preserve"> </w:t>
      </w:r>
      <w:r w:rsidR="00D03ABF" w:rsidRPr="00D757E8">
        <w:t xml:space="preserve">Mr </w:t>
      </w:r>
      <w:proofErr w:type="spellStart"/>
      <w:r w:rsidR="00D03ABF" w:rsidRPr="00D757E8">
        <w:t>Plowman</w:t>
      </w:r>
      <w:proofErr w:type="spellEnd"/>
      <w:r w:rsidR="00D03ABF" w:rsidRPr="00D757E8">
        <w:t xml:space="preserve"> SC has told us today that no application for leave to appeal has been filed by the appellant, and it is not known whether or not the appellant will pursue an application to the Court of Final Appeal for lea</w:t>
      </w:r>
      <w:r w:rsidR="00D0313A">
        <w:t>ve to appeal.  I</w:t>
      </w:r>
      <w:r w:rsidR="00D03ABF" w:rsidRPr="00D757E8">
        <w:t xml:space="preserve">n those circumstances, we are satisfied that it is not appropriate for this Court, acting on a contingent basis, to certify the question posed by the </w:t>
      </w:r>
      <w:r w:rsidR="00D03ABF" w:rsidRPr="00D757E8">
        <w:lastRenderedPageBreak/>
        <w:t xml:space="preserve">respondent. </w:t>
      </w:r>
      <w:r w:rsidR="00D0313A">
        <w:t xml:space="preserve"> </w:t>
      </w:r>
      <w:r w:rsidR="00D03ABF" w:rsidRPr="00D757E8">
        <w:t xml:space="preserve">If an application is made to the Court of Final Appeal by the appellant, no doubt the respondent could invite the Court, if it grants leave, to do so, in addition, on the basis of the question posed of this Court by the respondent. </w:t>
      </w:r>
      <w:r w:rsidR="00D0313A">
        <w:t xml:space="preserve"> </w:t>
      </w:r>
      <w:r w:rsidR="00D03ABF" w:rsidRPr="00D757E8">
        <w:t>In those circumstances, we refuse to certify the question posed by the respondent.</w:t>
      </w:r>
    </w:p>
    <w:p w:rsidR="00D03ABF" w:rsidRPr="00D757E8" w:rsidRDefault="00C964F0" w:rsidP="00D0313A">
      <w:pPr>
        <w:pStyle w:val="ListParagraph"/>
        <w:tabs>
          <w:tab w:val="clear" w:pos="4320"/>
          <w:tab w:val="clear" w:pos="9072"/>
        </w:tabs>
        <w:snapToGrid/>
        <w:spacing w:before="360" w:line="360" w:lineRule="auto"/>
        <w:ind w:left="0"/>
        <w:contextualSpacing w:val="0"/>
        <w:jc w:val="both"/>
      </w:pPr>
      <w:r>
        <w:fldChar w:fldCharType="begin"/>
      </w:r>
      <w:r w:rsidR="00D0313A">
        <w:instrText xml:space="preserve"> AUTONUMOUT  </w:instrText>
      </w:r>
      <w:r>
        <w:fldChar w:fldCharType="end"/>
      </w:r>
      <w:r w:rsidR="00D0313A">
        <w:tab/>
      </w:r>
      <w:r w:rsidR="00BB6557">
        <w:t>By the n</w:t>
      </w:r>
      <w:r w:rsidR="00D03ABF" w:rsidRPr="00D757E8">
        <w:t xml:space="preserve">otice of </w:t>
      </w:r>
      <w:r w:rsidR="00BB6557">
        <w:t>m</w:t>
      </w:r>
      <w:r w:rsidR="00D03ABF" w:rsidRPr="00D757E8">
        <w:t xml:space="preserve">otion filed on behalf of the appellant, the Court is asked </w:t>
      </w:r>
      <w:r w:rsidR="002826E6">
        <w:t xml:space="preserve">to </w:t>
      </w:r>
      <w:r w:rsidR="00D03ABF" w:rsidRPr="00D757E8">
        <w:t>certify that two points of law of great general importance are involved in our decision, which points are set out in two questions:</w:t>
      </w:r>
    </w:p>
    <w:p w:rsidR="00805628" w:rsidRPr="00805628" w:rsidRDefault="00805628" w:rsidP="00805628">
      <w:pPr>
        <w:tabs>
          <w:tab w:val="clear" w:pos="4320"/>
          <w:tab w:val="clear" w:pos="9072"/>
          <w:tab w:val="left" w:pos="1980"/>
        </w:tabs>
        <w:snapToGrid/>
        <w:spacing w:before="240"/>
        <w:ind w:left="1454" w:right="835" w:hanging="187"/>
        <w:jc w:val="both"/>
        <w:rPr>
          <w:snapToGrid w:val="0"/>
          <w:sz w:val="24"/>
          <w:szCs w:val="24"/>
        </w:rPr>
      </w:pPr>
      <w:r w:rsidRPr="00805628">
        <w:rPr>
          <w:snapToGrid w:val="0"/>
          <w:sz w:val="24"/>
          <w:szCs w:val="24"/>
        </w:rPr>
        <w:t>“</w:t>
      </w:r>
      <w:r w:rsidRPr="00805628">
        <w:rPr>
          <w:snapToGrid w:val="0"/>
          <w:sz w:val="24"/>
          <w:szCs w:val="24"/>
        </w:rPr>
        <w:tab/>
      </w:r>
      <w:r w:rsidR="00BB6557" w:rsidRPr="00805628">
        <w:rPr>
          <w:snapToGrid w:val="0"/>
          <w:sz w:val="24"/>
          <w:szCs w:val="24"/>
        </w:rPr>
        <w:tab/>
        <w:t>1</w:t>
      </w:r>
      <w:r w:rsidRPr="00805628">
        <w:rPr>
          <w:snapToGrid w:val="0"/>
          <w:sz w:val="24"/>
          <w:szCs w:val="24"/>
        </w:rPr>
        <w:t xml:space="preserve">.  </w:t>
      </w:r>
      <w:r>
        <w:rPr>
          <w:snapToGrid w:val="0"/>
          <w:sz w:val="24"/>
          <w:szCs w:val="24"/>
        </w:rPr>
        <w:tab/>
      </w:r>
      <w:proofErr w:type="gramStart"/>
      <w:r w:rsidR="00D03ABF" w:rsidRPr="00805628">
        <w:rPr>
          <w:snapToGrid w:val="0"/>
          <w:sz w:val="24"/>
          <w:szCs w:val="24"/>
        </w:rPr>
        <w:t>On</w:t>
      </w:r>
      <w:proofErr w:type="gramEnd"/>
      <w:r w:rsidR="00D03ABF" w:rsidRPr="00805628">
        <w:rPr>
          <w:snapToGrid w:val="0"/>
          <w:sz w:val="24"/>
          <w:szCs w:val="24"/>
        </w:rPr>
        <w:t xml:space="preserve"> a charge of dealing with proceeds of crime contrary to</w:t>
      </w:r>
      <w:r w:rsidR="00DE653A">
        <w:rPr>
          <w:snapToGrid w:val="0"/>
          <w:sz w:val="24"/>
          <w:szCs w:val="24"/>
        </w:rPr>
        <w:t xml:space="preserve"> s. 25</w:t>
      </w:r>
      <w:r w:rsidR="00D03ABF" w:rsidRPr="00805628">
        <w:rPr>
          <w:snapToGrid w:val="0"/>
          <w:sz w:val="24"/>
          <w:szCs w:val="24"/>
        </w:rPr>
        <w:t>(1) of the Organized and Seriou</w:t>
      </w:r>
      <w:r w:rsidRPr="00805628">
        <w:rPr>
          <w:snapToGrid w:val="0"/>
          <w:sz w:val="24"/>
          <w:szCs w:val="24"/>
        </w:rPr>
        <w:t>s Crimes Ordinance (Cap. 455) (“</w:t>
      </w:r>
      <w:r w:rsidR="00D03ABF" w:rsidRPr="00DE653A">
        <w:rPr>
          <w:snapToGrid w:val="0"/>
          <w:sz w:val="24"/>
          <w:szCs w:val="24"/>
        </w:rPr>
        <w:t>OSCO</w:t>
      </w:r>
      <w:r w:rsidRPr="00805628">
        <w:rPr>
          <w:snapToGrid w:val="0"/>
          <w:sz w:val="24"/>
          <w:szCs w:val="24"/>
        </w:rPr>
        <w:t>”</w:t>
      </w:r>
      <w:r w:rsidR="00D03ABF" w:rsidRPr="00805628">
        <w:rPr>
          <w:snapToGrid w:val="0"/>
          <w:sz w:val="24"/>
          <w:szCs w:val="24"/>
        </w:rPr>
        <w:t xml:space="preserve">), is it necessary for the prosecution to prove, as an element of the offence, that the proceeds being dealt with were in fact proceeds of an indictable offence? </w:t>
      </w:r>
      <w:r w:rsidRPr="00805628">
        <w:rPr>
          <w:snapToGrid w:val="0"/>
          <w:sz w:val="24"/>
          <w:szCs w:val="24"/>
        </w:rPr>
        <w:t xml:space="preserve"> </w:t>
      </w:r>
      <w:r w:rsidR="00D03ABF" w:rsidRPr="00805628">
        <w:rPr>
          <w:snapToGrid w:val="0"/>
          <w:sz w:val="24"/>
          <w:szCs w:val="24"/>
        </w:rPr>
        <w:t xml:space="preserve">Was </w:t>
      </w:r>
      <w:proofErr w:type="spellStart"/>
      <w:r w:rsidR="00D03ABF" w:rsidRPr="00805628">
        <w:rPr>
          <w:i/>
          <w:snapToGrid w:val="0"/>
          <w:sz w:val="24"/>
          <w:szCs w:val="24"/>
        </w:rPr>
        <w:t>Oei</w:t>
      </w:r>
      <w:proofErr w:type="spellEnd"/>
      <w:r w:rsidR="00D03ABF" w:rsidRPr="00805628">
        <w:rPr>
          <w:i/>
          <w:snapToGrid w:val="0"/>
          <w:sz w:val="24"/>
          <w:szCs w:val="24"/>
        </w:rPr>
        <w:t xml:space="preserve"> </w:t>
      </w:r>
      <w:proofErr w:type="spellStart"/>
      <w:r w:rsidR="00D03ABF" w:rsidRPr="00805628">
        <w:rPr>
          <w:i/>
          <w:snapToGrid w:val="0"/>
          <w:sz w:val="24"/>
          <w:szCs w:val="24"/>
        </w:rPr>
        <w:t>Heng</w:t>
      </w:r>
      <w:r w:rsidR="00543783">
        <w:rPr>
          <w:i/>
          <w:snapToGrid w:val="0"/>
          <w:sz w:val="24"/>
          <w:szCs w:val="24"/>
        </w:rPr>
        <w:t>k</w:t>
      </w:r>
      <w:r w:rsidR="00D03ABF" w:rsidRPr="00805628">
        <w:rPr>
          <w:i/>
          <w:snapToGrid w:val="0"/>
          <w:sz w:val="24"/>
          <w:szCs w:val="24"/>
        </w:rPr>
        <w:t>y</w:t>
      </w:r>
      <w:proofErr w:type="spellEnd"/>
      <w:r w:rsidR="00D03ABF" w:rsidRPr="00805628">
        <w:rPr>
          <w:i/>
          <w:snapToGrid w:val="0"/>
          <w:sz w:val="24"/>
          <w:szCs w:val="24"/>
        </w:rPr>
        <w:t xml:space="preserve"> </w:t>
      </w:r>
      <w:proofErr w:type="spellStart"/>
      <w:r w:rsidR="00D03ABF" w:rsidRPr="00805628">
        <w:rPr>
          <w:i/>
          <w:snapToGrid w:val="0"/>
          <w:sz w:val="24"/>
          <w:szCs w:val="24"/>
        </w:rPr>
        <w:t>Wiryo</w:t>
      </w:r>
      <w:proofErr w:type="spellEnd"/>
      <w:r w:rsidR="00D03ABF" w:rsidRPr="00805628">
        <w:rPr>
          <w:snapToGrid w:val="0"/>
          <w:sz w:val="24"/>
          <w:szCs w:val="24"/>
        </w:rPr>
        <w:t xml:space="preserve"> (2007) 10 HKCFAR 98</w:t>
      </w:r>
      <w:r w:rsidR="00BB6557" w:rsidRPr="00805628">
        <w:rPr>
          <w:snapToGrid w:val="0"/>
          <w:sz w:val="24"/>
          <w:szCs w:val="24"/>
        </w:rPr>
        <w:t xml:space="preserve"> wrongly decided on this issue?”</w:t>
      </w:r>
    </w:p>
    <w:p w:rsidR="00805628" w:rsidRDefault="00805628" w:rsidP="00805628">
      <w:pPr>
        <w:tabs>
          <w:tab w:val="clear" w:pos="4320"/>
          <w:tab w:val="clear" w:pos="9072"/>
          <w:tab w:val="left" w:pos="1980"/>
        </w:tabs>
        <w:snapToGrid/>
        <w:spacing w:before="240"/>
        <w:ind w:left="1454" w:right="835" w:hanging="187"/>
        <w:jc w:val="both"/>
        <w:rPr>
          <w:snapToGrid w:val="0"/>
          <w:sz w:val="24"/>
          <w:szCs w:val="24"/>
        </w:rPr>
      </w:pPr>
      <w:r w:rsidRPr="00805628">
        <w:rPr>
          <w:snapToGrid w:val="0"/>
          <w:sz w:val="24"/>
          <w:szCs w:val="24"/>
        </w:rPr>
        <w:t>“</w:t>
      </w:r>
      <w:r w:rsidRPr="00805628">
        <w:rPr>
          <w:snapToGrid w:val="0"/>
          <w:sz w:val="24"/>
          <w:szCs w:val="24"/>
        </w:rPr>
        <w:tab/>
      </w:r>
      <w:r>
        <w:rPr>
          <w:snapToGrid w:val="0"/>
          <w:sz w:val="24"/>
          <w:szCs w:val="24"/>
        </w:rPr>
        <w:t>2.</w:t>
      </w:r>
      <w:r>
        <w:rPr>
          <w:snapToGrid w:val="0"/>
          <w:sz w:val="24"/>
          <w:szCs w:val="24"/>
        </w:rPr>
        <w:tab/>
      </w:r>
      <w:r w:rsidR="00D03ABF" w:rsidRPr="00805628">
        <w:rPr>
          <w:snapToGrid w:val="0"/>
          <w:sz w:val="24"/>
          <w:szCs w:val="24"/>
        </w:rPr>
        <w:t xml:space="preserve">In considering the </w:t>
      </w:r>
      <w:proofErr w:type="spellStart"/>
      <w:r w:rsidR="00D03ABF" w:rsidRPr="002826E6">
        <w:rPr>
          <w:i/>
          <w:snapToGrid w:val="0"/>
          <w:sz w:val="24"/>
          <w:szCs w:val="24"/>
        </w:rPr>
        <w:t>mens</w:t>
      </w:r>
      <w:proofErr w:type="spellEnd"/>
      <w:r w:rsidR="00D03ABF" w:rsidRPr="002826E6">
        <w:rPr>
          <w:i/>
          <w:snapToGrid w:val="0"/>
          <w:sz w:val="24"/>
          <w:szCs w:val="24"/>
        </w:rPr>
        <w:t xml:space="preserve"> </w:t>
      </w:r>
      <w:proofErr w:type="spellStart"/>
      <w:r w:rsidR="00D03ABF" w:rsidRPr="002826E6">
        <w:rPr>
          <w:i/>
          <w:snapToGrid w:val="0"/>
          <w:sz w:val="24"/>
          <w:szCs w:val="24"/>
        </w:rPr>
        <w:t>rea</w:t>
      </w:r>
      <w:proofErr w:type="spellEnd"/>
      <w:r w:rsidR="00D03ABF" w:rsidRPr="00805628">
        <w:rPr>
          <w:snapToGrid w:val="0"/>
          <w:sz w:val="24"/>
          <w:szCs w:val="24"/>
        </w:rPr>
        <w:t xml:space="preserve"> ele</w:t>
      </w:r>
      <w:r w:rsidR="00DE653A">
        <w:rPr>
          <w:snapToGrid w:val="0"/>
          <w:sz w:val="24"/>
          <w:szCs w:val="24"/>
        </w:rPr>
        <w:t>ment of a charge contrary to s. </w:t>
      </w:r>
      <w:r w:rsidR="00D03ABF" w:rsidRPr="00805628">
        <w:rPr>
          <w:snapToGrid w:val="0"/>
          <w:sz w:val="24"/>
          <w:szCs w:val="24"/>
        </w:rPr>
        <w:t xml:space="preserve">25(1) of </w:t>
      </w:r>
      <w:r w:rsidR="00D03ABF" w:rsidRPr="00DE653A">
        <w:rPr>
          <w:snapToGrid w:val="0"/>
          <w:sz w:val="24"/>
          <w:szCs w:val="24"/>
        </w:rPr>
        <w:t>OSCO</w:t>
      </w:r>
      <w:r w:rsidR="00D03ABF" w:rsidRPr="00805628">
        <w:rPr>
          <w:snapToGrid w:val="0"/>
          <w:sz w:val="24"/>
          <w:szCs w:val="24"/>
        </w:rPr>
        <w:t>, to what extent does a trial judge need to make positive find</w:t>
      </w:r>
      <w:r w:rsidR="00DE653A">
        <w:rPr>
          <w:snapToGrid w:val="0"/>
          <w:sz w:val="24"/>
          <w:szCs w:val="24"/>
        </w:rPr>
        <w:t>ings as to a defendant’s belief</w:t>
      </w:r>
      <w:r w:rsidR="00D03ABF" w:rsidRPr="00805628">
        <w:rPr>
          <w:snapToGrid w:val="0"/>
          <w:sz w:val="24"/>
          <w:szCs w:val="24"/>
        </w:rPr>
        <w:t>, thoughts, intentions at the material time even though the judge rejects the defendant’s testimony?</w:t>
      </w:r>
      <w:r w:rsidRPr="00805628">
        <w:rPr>
          <w:snapToGrid w:val="0"/>
          <w:sz w:val="24"/>
          <w:szCs w:val="24"/>
        </w:rPr>
        <w:t xml:space="preserve"> </w:t>
      </w:r>
      <w:r w:rsidR="00D03ABF" w:rsidRPr="00805628">
        <w:rPr>
          <w:snapToGrid w:val="0"/>
          <w:sz w:val="24"/>
          <w:szCs w:val="24"/>
        </w:rPr>
        <w:t xml:space="preserve"> In particular, where the tr</w:t>
      </w:r>
      <w:r w:rsidR="00DE653A">
        <w:rPr>
          <w:snapToGrid w:val="0"/>
          <w:sz w:val="24"/>
          <w:szCs w:val="24"/>
        </w:rPr>
        <w:t>ial judge rejects the defendant’</w:t>
      </w:r>
      <w:r w:rsidR="00D03ABF" w:rsidRPr="00805628">
        <w:rPr>
          <w:snapToGrid w:val="0"/>
          <w:sz w:val="24"/>
          <w:szCs w:val="24"/>
        </w:rPr>
        <w:t xml:space="preserve">s testimony, to what extent can the judge </w:t>
      </w:r>
      <w:r w:rsidR="00D03ABF" w:rsidRPr="00543783">
        <w:rPr>
          <w:snapToGrid w:val="0"/>
          <w:sz w:val="24"/>
          <w:szCs w:val="24"/>
        </w:rPr>
        <w:t>rema</w:t>
      </w:r>
      <w:r w:rsidR="00DE653A" w:rsidRPr="00543783">
        <w:rPr>
          <w:snapToGrid w:val="0"/>
          <w:sz w:val="24"/>
          <w:szCs w:val="24"/>
        </w:rPr>
        <w:t>in</w:t>
      </w:r>
      <w:r w:rsidR="00543783" w:rsidRPr="00543783">
        <w:rPr>
          <w:snapToGrid w:val="0"/>
          <w:sz w:val="24"/>
          <w:szCs w:val="24"/>
        </w:rPr>
        <w:t xml:space="preserve"> </w:t>
      </w:r>
      <w:r w:rsidR="00DE653A" w:rsidRPr="00543783">
        <w:rPr>
          <w:snapToGrid w:val="0"/>
          <w:sz w:val="24"/>
          <w:szCs w:val="24"/>
        </w:rPr>
        <w:t>oblivious</w:t>
      </w:r>
      <w:r w:rsidR="00DE653A">
        <w:rPr>
          <w:snapToGrid w:val="0"/>
          <w:sz w:val="24"/>
          <w:szCs w:val="24"/>
        </w:rPr>
        <w:t xml:space="preserve"> to the defendant’</w:t>
      </w:r>
      <w:r w:rsidR="00D03ABF" w:rsidRPr="00805628">
        <w:rPr>
          <w:snapToGrid w:val="0"/>
          <w:sz w:val="24"/>
          <w:szCs w:val="24"/>
        </w:rPr>
        <w:t>s actual reason(s) for dealing with the specified proceeds in making the finding that the defendant had reasonable grounds to believe that the proceeds he dea</w:t>
      </w:r>
      <w:r w:rsidRPr="00805628">
        <w:rPr>
          <w:snapToGrid w:val="0"/>
          <w:sz w:val="24"/>
          <w:szCs w:val="24"/>
        </w:rPr>
        <w:t>lt with were proceeds of crime?”</w:t>
      </w:r>
    </w:p>
    <w:p w:rsidR="00805628" w:rsidRDefault="00805628" w:rsidP="00805628">
      <w:pPr>
        <w:tabs>
          <w:tab w:val="clear" w:pos="4320"/>
          <w:tab w:val="clear" w:pos="9072"/>
          <w:tab w:val="left" w:pos="2074"/>
        </w:tabs>
        <w:snapToGrid/>
        <w:spacing w:line="80" w:lineRule="exact"/>
        <w:ind w:left="1454" w:right="835" w:hanging="187"/>
        <w:jc w:val="both"/>
        <w:rPr>
          <w:snapToGrid w:val="0"/>
          <w:sz w:val="24"/>
          <w:szCs w:val="24"/>
        </w:rPr>
      </w:pPr>
    </w:p>
    <w:p w:rsidR="00D03ABF" w:rsidRPr="00805628" w:rsidRDefault="00D03ABF" w:rsidP="00805628">
      <w:pPr>
        <w:tabs>
          <w:tab w:val="clear" w:pos="4320"/>
          <w:tab w:val="clear" w:pos="9072"/>
          <w:tab w:val="left" w:pos="2074"/>
        </w:tabs>
        <w:snapToGrid/>
        <w:spacing w:line="80" w:lineRule="exact"/>
        <w:ind w:left="1454" w:right="835" w:hanging="187"/>
        <w:jc w:val="both"/>
        <w:rPr>
          <w:snapToGrid w:val="0"/>
          <w:sz w:val="24"/>
          <w:szCs w:val="24"/>
        </w:rPr>
      </w:pPr>
    </w:p>
    <w:p w:rsidR="00805628" w:rsidRDefault="00C964F0" w:rsidP="00805628">
      <w:pPr>
        <w:pStyle w:val="ListParagraph"/>
        <w:tabs>
          <w:tab w:val="clear" w:pos="4320"/>
        </w:tabs>
        <w:snapToGrid/>
        <w:spacing w:before="360" w:line="360" w:lineRule="auto"/>
        <w:ind w:left="0"/>
        <w:contextualSpacing w:val="0"/>
        <w:jc w:val="both"/>
      </w:pPr>
      <w:r>
        <w:fldChar w:fldCharType="begin"/>
      </w:r>
      <w:r w:rsidR="00805628">
        <w:instrText xml:space="preserve"> AUTONUMOUT  </w:instrText>
      </w:r>
      <w:r>
        <w:fldChar w:fldCharType="end"/>
      </w:r>
      <w:r w:rsidR="00805628">
        <w:tab/>
      </w:r>
      <w:r w:rsidR="00D03ABF" w:rsidRPr="00D757E8">
        <w:t xml:space="preserve">As is apparent from our judgment, although the issues addressed in question 1 were reflected in one of the grounds of appeal against conviction, it was acknowledged by the appellant that the matter could not be canvassed in this Court, because this Court was bound by the judgment of the Court of Final Appeal in </w:t>
      </w:r>
      <w:proofErr w:type="spellStart"/>
      <w:r w:rsidR="00D03ABF" w:rsidRPr="00805628">
        <w:rPr>
          <w:i/>
        </w:rPr>
        <w:t>Oei</w:t>
      </w:r>
      <w:proofErr w:type="spellEnd"/>
      <w:r w:rsidR="00D03ABF" w:rsidRPr="00805628">
        <w:rPr>
          <w:i/>
        </w:rPr>
        <w:t xml:space="preserve"> </w:t>
      </w:r>
      <w:proofErr w:type="spellStart"/>
      <w:r w:rsidR="00D03ABF" w:rsidRPr="00805628">
        <w:rPr>
          <w:i/>
        </w:rPr>
        <w:t>Heng</w:t>
      </w:r>
      <w:r w:rsidR="00834606">
        <w:rPr>
          <w:i/>
        </w:rPr>
        <w:t>k</w:t>
      </w:r>
      <w:r w:rsidR="00D03ABF" w:rsidRPr="00805628">
        <w:rPr>
          <w:i/>
        </w:rPr>
        <w:t>y</w:t>
      </w:r>
      <w:proofErr w:type="spellEnd"/>
      <w:r w:rsidR="00D03ABF" w:rsidRPr="00805628">
        <w:rPr>
          <w:i/>
        </w:rPr>
        <w:t xml:space="preserve"> </w:t>
      </w:r>
      <w:proofErr w:type="spellStart"/>
      <w:r w:rsidR="00D03ABF" w:rsidRPr="00805628">
        <w:rPr>
          <w:i/>
        </w:rPr>
        <w:t>Wiryo</w:t>
      </w:r>
      <w:proofErr w:type="spellEnd"/>
      <w:r w:rsidR="00D03ABF" w:rsidRPr="00805628">
        <w:rPr>
          <w:i/>
        </w:rPr>
        <w:t xml:space="preserve"> v HKSAR</w:t>
      </w:r>
      <w:r w:rsidR="00D03ABF" w:rsidRPr="00D757E8">
        <w:t xml:space="preserve">. </w:t>
      </w:r>
      <w:r w:rsidR="00805628">
        <w:t xml:space="preserve"> </w:t>
      </w:r>
      <w:r w:rsidR="00D03ABF" w:rsidRPr="00D757E8">
        <w:t xml:space="preserve">In those circumstances, we refuse to certify that questions of law of great </w:t>
      </w:r>
      <w:r w:rsidR="00D03ABF" w:rsidRPr="00D757E8">
        <w:lastRenderedPageBreak/>
        <w:t>and general importance, as stipulated in question 1, are involved in our judgment.</w:t>
      </w:r>
    </w:p>
    <w:p w:rsidR="00D03ABF" w:rsidRPr="00D757E8" w:rsidRDefault="00C964F0" w:rsidP="00805628">
      <w:pPr>
        <w:pStyle w:val="ListParagraph"/>
        <w:tabs>
          <w:tab w:val="clear" w:pos="4320"/>
          <w:tab w:val="clear" w:pos="9072"/>
        </w:tabs>
        <w:snapToGrid/>
        <w:spacing w:before="360" w:line="360" w:lineRule="auto"/>
        <w:ind w:left="0"/>
        <w:contextualSpacing w:val="0"/>
        <w:jc w:val="both"/>
      </w:pPr>
      <w:r>
        <w:fldChar w:fldCharType="begin"/>
      </w:r>
      <w:r w:rsidR="00805628">
        <w:instrText xml:space="preserve"> AUTONUMOUT  </w:instrText>
      </w:r>
      <w:r>
        <w:fldChar w:fldCharType="end"/>
      </w:r>
      <w:r w:rsidR="00805628">
        <w:tab/>
      </w:r>
      <w:r w:rsidR="00D03ABF" w:rsidRPr="00D757E8">
        <w:t xml:space="preserve">In our judgment we said that the judge was entitled to determine that the applicant was lying in respect of the reasons for and the purposes of various deposits into the bank accounts. </w:t>
      </w:r>
      <w:r w:rsidR="00805628">
        <w:t xml:space="preserve"> </w:t>
      </w:r>
      <w:r w:rsidR="00D03ABF" w:rsidRPr="00D757E8">
        <w:t>In that context, we noted that the judge had also considered, but rejected,</w:t>
      </w:r>
      <w:r w:rsidR="00805628">
        <w:t xml:space="preserve"> the appellant’</w:t>
      </w:r>
      <w:r w:rsidR="00D03ABF" w:rsidRPr="00D757E8">
        <w:t xml:space="preserve">s asserted beliefs in respect of some of those transactions. </w:t>
      </w:r>
      <w:r w:rsidR="00805628">
        <w:t xml:space="preserve"> </w:t>
      </w:r>
      <w:r w:rsidR="00D03ABF" w:rsidRPr="00D757E8">
        <w:t xml:space="preserve">We found that he was entitled to make those determinations. </w:t>
      </w:r>
      <w:r w:rsidR="00805628">
        <w:t xml:space="preserve"> </w:t>
      </w:r>
      <w:r w:rsidR="00D03ABF" w:rsidRPr="00D757E8">
        <w:t>In do</w:t>
      </w:r>
      <w:r w:rsidR="00805628">
        <w:t>ing so, we noted that the judge’</w:t>
      </w:r>
      <w:r w:rsidR="00D03ABF" w:rsidRPr="00D757E8">
        <w:t xml:space="preserve">s approach was consistent with the approach to be taken by a judge in assessing the weight to be given to the </w:t>
      </w:r>
      <w:proofErr w:type="spellStart"/>
      <w:r w:rsidR="00D03ABF" w:rsidRPr="00D757E8">
        <w:t>accused’s</w:t>
      </w:r>
      <w:proofErr w:type="spellEnd"/>
      <w:r w:rsidR="00D03ABF" w:rsidRPr="00D757E8">
        <w:t xml:space="preserve"> beliefs described in the judgment of </w:t>
      </w:r>
      <w:proofErr w:type="spellStart"/>
      <w:r w:rsidR="00D03ABF" w:rsidRPr="00D757E8">
        <w:t>Spigelman</w:t>
      </w:r>
      <w:proofErr w:type="spellEnd"/>
      <w:r w:rsidR="00D03ABF" w:rsidRPr="00D757E8">
        <w:t xml:space="preserve"> NPJ in the Court of Final Appeal in </w:t>
      </w:r>
      <w:r w:rsidR="00D03ABF" w:rsidRPr="00805628">
        <w:rPr>
          <w:i/>
        </w:rPr>
        <w:t>Pang Hung Fai v HKSAR</w:t>
      </w:r>
      <w:r w:rsidR="00D03ABF" w:rsidRPr="00D757E8">
        <w:t>.</w:t>
      </w:r>
      <w:r w:rsidR="00805628">
        <w:rPr>
          <w:rStyle w:val="FootnoteReference"/>
        </w:rPr>
        <w:footnoteReference w:id="3"/>
      </w:r>
      <w:r w:rsidR="00D03ABF" w:rsidRPr="00D757E8">
        <w:t xml:space="preserve"> </w:t>
      </w:r>
      <w:r w:rsidR="00805628">
        <w:t xml:space="preserve"> </w:t>
      </w:r>
      <w:r w:rsidR="00D03ABF" w:rsidRPr="00D757E8">
        <w:t>Further, we we</w:t>
      </w:r>
      <w:r w:rsidR="00805628">
        <w:t>re satisfied that the judge’</w:t>
      </w:r>
      <w:r w:rsidR="00D03ABF" w:rsidRPr="00D757E8">
        <w:t>s stat</w:t>
      </w:r>
      <w:r w:rsidR="00805628">
        <w:t>ement that he did not know the “</w:t>
      </w:r>
      <w:r w:rsidR="00D03ABF" w:rsidRPr="00D757E8">
        <w:t>real reason</w:t>
      </w:r>
      <w:r w:rsidR="00805628">
        <w:t xml:space="preserve">” </w:t>
      </w:r>
      <w:r w:rsidR="00D03ABF" w:rsidRPr="00D757E8">
        <w:t xml:space="preserve">for a particular deposit merely resulted in the transaction being unexplained, which did not preclude the judge </w:t>
      </w:r>
      <w:r w:rsidR="002826E6">
        <w:t xml:space="preserve">from </w:t>
      </w:r>
      <w:r w:rsidR="00D03ABF" w:rsidRPr="00D757E8">
        <w:t xml:space="preserve">determining that he was satisfied that the appellant had reasonable grounds to believe that the monies were the proceeds of an indictable offence. </w:t>
      </w:r>
      <w:r w:rsidR="00805628">
        <w:t xml:space="preserve"> </w:t>
      </w:r>
      <w:r w:rsidR="00D03ABF" w:rsidRPr="00D757E8">
        <w:t>We are satisfied that no point of law of great and general import</w:t>
      </w:r>
      <w:r w:rsidR="00805628">
        <w:t>ance, as stipulated in question</w:t>
      </w:r>
      <w:r w:rsidR="00D03ABF" w:rsidRPr="00D757E8">
        <w:t xml:space="preserve"> 2 arises, and we refuse to so certify.</w:t>
      </w:r>
    </w:p>
    <w:p w:rsidR="00D03ABF" w:rsidRDefault="00D03ABF" w:rsidP="00CF3C5A">
      <w:pPr>
        <w:spacing w:before="120" w:after="120"/>
      </w:pPr>
    </w:p>
    <w:p w:rsidR="00CF3C5A" w:rsidRDefault="00CF3C5A" w:rsidP="00805628">
      <w:pPr>
        <w:tabs>
          <w:tab w:val="clear" w:pos="4320"/>
          <w:tab w:val="clear" w:pos="9072"/>
        </w:tabs>
        <w:spacing w:before="120" w:after="120"/>
      </w:pPr>
    </w:p>
    <w:p w:rsidR="00CF3C5A" w:rsidRPr="006A6ED2" w:rsidRDefault="00CF3C5A" w:rsidP="00CF3C5A">
      <w:pPr>
        <w:tabs>
          <w:tab w:val="clear" w:pos="4320"/>
          <w:tab w:val="clear" w:pos="9072"/>
        </w:tabs>
        <w:spacing w:before="120" w:after="120"/>
      </w:pPr>
    </w:p>
    <w:tbl>
      <w:tblPr>
        <w:tblW w:w="8658" w:type="dxa"/>
        <w:tblLayout w:type="fixed"/>
        <w:tblLook w:val="04A0"/>
      </w:tblPr>
      <w:tblGrid>
        <w:gridCol w:w="2880"/>
        <w:gridCol w:w="2898"/>
        <w:gridCol w:w="2880"/>
      </w:tblGrid>
      <w:tr w:rsidR="00D03ABF" w:rsidRPr="00113A16" w:rsidTr="00CF3C5A">
        <w:tc>
          <w:tcPr>
            <w:tcW w:w="2880" w:type="dxa"/>
            <w:hideMark/>
          </w:tcPr>
          <w:p w:rsidR="00D03ABF" w:rsidRDefault="00D03ABF" w:rsidP="00FC2C72">
            <w:pPr>
              <w:pStyle w:val="normal2"/>
              <w:tabs>
                <w:tab w:val="clear" w:pos="4320"/>
                <w:tab w:val="clear" w:pos="9072"/>
                <w:tab w:val="left" w:pos="720"/>
              </w:tabs>
              <w:overflowPunct/>
              <w:autoSpaceDE/>
              <w:spacing w:line="240" w:lineRule="auto"/>
              <w:rPr>
                <w:rFonts w:eastAsia="宋体"/>
                <w:caps w:val="0"/>
              </w:rPr>
            </w:pPr>
            <w:r w:rsidRPr="00113A16">
              <w:rPr>
                <w:rFonts w:eastAsia="宋体"/>
                <w:caps w:val="0"/>
              </w:rPr>
              <w:t xml:space="preserve"> (Michael </w:t>
            </w:r>
            <w:proofErr w:type="spellStart"/>
            <w:r w:rsidRPr="00113A16">
              <w:rPr>
                <w:rFonts w:eastAsia="宋体"/>
                <w:caps w:val="0"/>
              </w:rPr>
              <w:t>Lunn</w:t>
            </w:r>
            <w:proofErr w:type="spellEnd"/>
            <w:r w:rsidRPr="00113A16">
              <w:rPr>
                <w:rFonts w:eastAsia="宋体"/>
                <w:caps w:val="0"/>
              </w:rPr>
              <w:t>)</w:t>
            </w:r>
          </w:p>
          <w:p w:rsidR="00D03ABF" w:rsidRPr="00113A16" w:rsidRDefault="00D03ABF" w:rsidP="00FC2C72">
            <w:pPr>
              <w:pStyle w:val="normal2"/>
              <w:tabs>
                <w:tab w:val="clear" w:pos="4320"/>
                <w:tab w:val="clear" w:pos="9072"/>
                <w:tab w:val="left" w:pos="720"/>
              </w:tabs>
              <w:overflowPunct/>
              <w:autoSpaceDE/>
              <w:spacing w:line="240" w:lineRule="auto"/>
              <w:rPr>
                <w:rFonts w:eastAsia="宋体"/>
                <w:caps w:val="0"/>
              </w:rPr>
            </w:pPr>
            <w:r w:rsidRPr="0014040B">
              <w:rPr>
                <w:caps w:val="0"/>
              </w:rPr>
              <w:t>Vice-President</w:t>
            </w:r>
          </w:p>
        </w:tc>
        <w:tc>
          <w:tcPr>
            <w:tcW w:w="2898" w:type="dxa"/>
          </w:tcPr>
          <w:p w:rsidR="00D03ABF" w:rsidRDefault="00D03ABF" w:rsidP="00FC2C72">
            <w:pPr>
              <w:tabs>
                <w:tab w:val="clear" w:pos="1440"/>
                <w:tab w:val="clear" w:pos="4320"/>
                <w:tab w:val="clear" w:pos="9072"/>
              </w:tabs>
              <w:snapToGrid/>
              <w:jc w:val="center"/>
              <w:rPr>
                <w:szCs w:val="28"/>
              </w:rPr>
            </w:pPr>
            <w:r w:rsidRPr="00113A16">
              <w:rPr>
                <w:szCs w:val="28"/>
              </w:rPr>
              <w:t>(</w:t>
            </w:r>
            <w:r w:rsidRPr="00EE1B49">
              <w:rPr>
                <w:szCs w:val="28"/>
                <w:lang w:val="en-US"/>
              </w:rPr>
              <w:t xml:space="preserve">Andrew </w:t>
            </w:r>
            <w:proofErr w:type="spellStart"/>
            <w:r w:rsidRPr="00EE1B49">
              <w:rPr>
                <w:szCs w:val="28"/>
                <w:lang w:val="en-US"/>
              </w:rPr>
              <w:t>Macrae</w:t>
            </w:r>
            <w:proofErr w:type="spellEnd"/>
            <w:r w:rsidRPr="00113A16">
              <w:rPr>
                <w:szCs w:val="28"/>
              </w:rPr>
              <w:t>)</w:t>
            </w:r>
          </w:p>
          <w:p w:rsidR="00D03ABF" w:rsidRPr="00113A16" w:rsidRDefault="00D03ABF" w:rsidP="00FC2C72">
            <w:pPr>
              <w:tabs>
                <w:tab w:val="clear" w:pos="1440"/>
                <w:tab w:val="clear" w:pos="4320"/>
                <w:tab w:val="clear" w:pos="9072"/>
              </w:tabs>
              <w:snapToGrid/>
              <w:jc w:val="center"/>
              <w:rPr>
                <w:caps/>
                <w:szCs w:val="28"/>
              </w:rPr>
            </w:pPr>
            <w:r w:rsidRPr="0014040B">
              <w:rPr>
                <w:lang w:val="en-US"/>
              </w:rPr>
              <w:t>Justice of Appeal</w:t>
            </w:r>
          </w:p>
        </w:tc>
        <w:tc>
          <w:tcPr>
            <w:tcW w:w="2880" w:type="dxa"/>
          </w:tcPr>
          <w:p w:rsidR="00D03ABF" w:rsidRDefault="00D03ABF" w:rsidP="00D03ABF">
            <w:pPr>
              <w:pStyle w:val="normal2"/>
              <w:tabs>
                <w:tab w:val="clear" w:pos="1411"/>
                <w:tab w:val="clear" w:pos="4320"/>
                <w:tab w:val="clear" w:pos="9072"/>
              </w:tabs>
              <w:overflowPunct/>
              <w:autoSpaceDE/>
              <w:spacing w:line="240" w:lineRule="auto"/>
              <w:rPr>
                <w:rFonts w:eastAsia="宋体"/>
                <w:caps w:val="0"/>
              </w:rPr>
            </w:pPr>
            <w:r w:rsidRPr="0014040B">
              <w:rPr>
                <w:rFonts w:eastAsia="宋体"/>
                <w:caps w:val="0"/>
                <w:lang w:val="en-US"/>
              </w:rPr>
              <w:t>(</w:t>
            </w:r>
            <w:r w:rsidRPr="008B7FF2">
              <w:rPr>
                <w:rFonts w:eastAsia="宋体"/>
                <w:caps w:val="0"/>
              </w:rPr>
              <w:t xml:space="preserve">Ian </w:t>
            </w:r>
            <w:proofErr w:type="spellStart"/>
            <w:r w:rsidRPr="008B7FF2">
              <w:rPr>
                <w:rFonts w:eastAsia="宋体"/>
                <w:caps w:val="0"/>
              </w:rPr>
              <w:t>McWa</w:t>
            </w:r>
            <w:r>
              <w:rPr>
                <w:rFonts w:eastAsia="宋体"/>
                <w:caps w:val="0"/>
              </w:rPr>
              <w:t>l</w:t>
            </w:r>
            <w:r w:rsidRPr="008B7FF2">
              <w:rPr>
                <w:rFonts w:eastAsia="宋体"/>
                <w:caps w:val="0"/>
              </w:rPr>
              <w:t>ters</w:t>
            </w:r>
            <w:proofErr w:type="spellEnd"/>
            <w:r>
              <w:rPr>
                <w:rFonts w:eastAsia="宋体" w:hint="eastAsia"/>
                <w:caps w:val="0"/>
              </w:rPr>
              <w:t>)</w:t>
            </w:r>
          </w:p>
          <w:p w:rsidR="00D03ABF" w:rsidRPr="0014040B" w:rsidRDefault="00D03ABF" w:rsidP="00D03ABF">
            <w:pPr>
              <w:pStyle w:val="normal2"/>
              <w:tabs>
                <w:tab w:val="clear" w:pos="1411"/>
                <w:tab w:val="clear" w:pos="4320"/>
                <w:tab w:val="clear" w:pos="9072"/>
              </w:tabs>
              <w:overflowPunct/>
              <w:autoSpaceDE/>
              <w:spacing w:line="240" w:lineRule="auto"/>
              <w:rPr>
                <w:rFonts w:eastAsia="宋体"/>
                <w:caps w:val="0"/>
                <w:lang w:val="en-US"/>
              </w:rPr>
            </w:pPr>
            <w:r w:rsidRPr="0014040B">
              <w:rPr>
                <w:rFonts w:eastAsia="宋体"/>
                <w:caps w:val="0"/>
                <w:lang w:val="en-US"/>
              </w:rPr>
              <w:t>Justice of Appeal</w:t>
            </w:r>
          </w:p>
          <w:p w:rsidR="00D03ABF" w:rsidRPr="00113A16" w:rsidRDefault="00D03ABF" w:rsidP="00FC2C72">
            <w:pPr>
              <w:tabs>
                <w:tab w:val="clear" w:pos="1440"/>
                <w:tab w:val="clear" w:pos="4320"/>
                <w:tab w:val="clear" w:pos="9072"/>
              </w:tabs>
              <w:snapToGrid/>
              <w:jc w:val="center"/>
              <w:rPr>
                <w:szCs w:val="28"/>
              </w:rPr>
            </w:pPr>
          </w:p>
        </w:tc>
      </w:tr>
      <w:tr w:rsidR="00D03ABF" w:rsidRPr="00113A16" w:rsidTr="00CF3C5A">
        <w:tc>
          <w:tcPr>
            <w:tcW w:w="2880" w:type="dxa"/>
            <w:hideMark/>
          </w:tcPr>
          <w:p w:rsidR="00D03ABF" w:rsidRPr="00113A16" w:rsidRDefault="00D03ABF" w:rsidP="00FC2C72">
            <w:pPr>
              <w:pStyle w:val="normal2"/>
              <w:tabs>
                <w:tab w:val="clear" w:pos="4320"/>
                <w:tab w:val="clear" w:pos="9072"/>
                <w:tab w:val="left" w:pos="720"/>
              </w:tabs>
              <w:overflowPunct/>
              <w:autoSpaceDE/>
              <w:spacing w:line="240" w:lineRule="auto"/>
              <w:rPr>
                <w:rFonts w:eastAsia="宋体"/>
                <w:caps w:val="0"/>
              </w:rPr>
            </w:pPr>
          </w:p>
        </w:tc>
        <w:tc>
          <w:tcPr>
            <w:tcW w:w="2898" w:type="dxa"/>
          </w:tcPr>
          <w:p w:rsidR="00D03ABF" w:rsidRPr="00113A16" w:rsidRDefault="00D03ABF" w:rsidP="00FC2C72">
            <w:pPr>
              <w:tabs>
                <w:tab w:val="clear" w:pos="1440"/>
                <w:tab w:val="clear" w:pos="4320"/>
                <w:tab w:val="clear" w:pos="9072"/>
              </w:tabs>
              <w:snapToGrid/>
              <w:jc w:val="center"/>
              <w:rPr>
                <w:szCs w:val="28"/>
              </w:rPr>
            </w:pPr>
          </w:p>
        </w:tc>
        <w:tc>
          <w:tcPr>
            <w:tcW w:w="2880" w:type="dxa"/>
          </w:tcPr>
          <w:p w:rsidR="00D03ABF" w:rsidRPr="0014040B" w:rsidRDefault="00D03ABF" w:rsidP="00D03ABF">
            <w:pPr>
              <w:pStyle w:val="normal2"/>
              <w:tabs>
                <w:tab w:val="clear" w:pos="1411"/>
                <w:tab w:val="clear" w:pos="4320"/>
                <w:tab w:val="clear" w:pos="9072"/>
              </w:tabs>
              <w:overflowPunct/>
              <w:autoSpaceDE/>
              <w:spacing w:line="240" w:lineRule="auto"/>
              <w:rPr>
                <w:rFonts w:eastAsia="宋体"/>
                <w:caps w:val="0"/>
                <w:lang w:val="en-US"/>
              </w:rPr>
            </w:pPr>
          </w:p>
        </w:tc>
      </w:tr>
    </w:tbl>
    <w:p w:rsidR="00A72172" w:rsidRPr="0014040B" w:rsidRDefault="00A72172" w:rsidP="00A72172">
      <w:pPr>
        <w:tabs>
          <w:tab w:val="clear" w:pos="1440"/>
          <w:tab w:val="clear" w:pos="4320"/>
          <w:tab w:val="clear" w:pos="9072"/>
        </w:tabs>
        <w:snapToGrid/>
        <w:spacing w:before="360" w:line="360" w:lineRule="auto"/>
        <w:jc w:val="both"/>
        <w:rPr>
          <w:szCs w:val="28"/>
        </w:rPr>
      </w:pPr>
    </w:p>
    <w:p w:rsidR="00D757E8" w:rsidRPr="00662BA1" w:rsidRDefault="00D757E8" w:rsidP="00D757E8">
      <w:pPr>
        <w:tabs>
          <w:tab w:val="clear" w:pos="1440"/>
          <w:tab w:val="clear" w:pos="4320"/>
          <w:tab w:val="clear" w:pos="9072"/>
        </w:tabs>
        <w:snapToGrid/>
        <w:spacing w:before="360" w:line="360" w:lineRule="auto"/>
        <w:ind w:left="540" w:hanging="540"/>
        <w:jc w:val="both"/>
        <w:rPr>
          <w:szCs w:val="28"/>
        </w:rPr>
      </w:pPr>
      <w:r w:rsidRPr="00662BA1">
        <w:rPr>
          <w:szCs w:val="24"/>
        </w:rPr>
        <w:t xml:space="preserve">Mr </w:t>
      </w:r>
      <w:r>
        <w:rPr>
          <w:szCs w:val="24"/>
        </w:rPr>
        <w:t>William Tam</w:t>
      </w:r>
      <w:r w:rsidR="0054515A">
        <w:rPr>
          <w:szCs w:val="24"/>
        </w:rPr>
        <w:t>,</w:t>
      </w:r>
      <w:r>
        <w:rPr>
          <w:szCs w:val="24"/>
        </w:rPr>
        <w:t xml:space="preserve"> SC, DDPP </w:t>
      </w:r>
      <w:r w:rsidRPr="00662BA1">
        <w:rPr>
          <w:szCs w:val="24"/>
        </w:rPr>
        <w:t xml:space="preserve">and Anthony </w:t>
      </w:r>
      <w:proofErr w:type="spellStart"/>
      <w:r w:rsidRPr="00662BA1">
        <w:rPr>
          <w:szCs w:val="24"/>
        </w:rPr>
        <w:t>Chau</w:t>
      </w:r>
      <w:proofErr w:type="spellEnd"/>
      <w:r w:rsidR="00F3654C">
        <w:rPr>
          <w:szCs w:val="24"/>
        </w:rPr>
        <w:t>,</w:t>
      </w:r>
      <w:r w:rsidRPr="00662BA1">
        <w:rPr>
          <w:szCs w:val="28"/>
        </w:rPr>
        <w:t xml:space="preserve"> SPP of the Department of Justice, for the respondent</w:t>
      </w:r>
    </w:p>
    <w:p w:rsidR="00D757E8" w:rsidRPr="00662BA1" w:rsidRDefault="00D757E8" w:rsidP="00D757E8">
      <w:pPr>
        <w:tabs>
          <w:tab w:val="clear" w:pos="1440"/>
          <w:tab w:val="clear" w:pos="4320"/>
          <w:tab w:val="clear" w:pos="9072"/>
        </w:tabs>
        <w:snapToGrid/>
        <w:spacing w:before="120"/>
        <w:ind w:left="547" w:hanging="547"/>
        <w:jc w:val="both"/>
        <w:rPr>
          <w:szCs w:val="28"/>
        </w:rPr>
      </w:pPr>
    </w:p>
    <w:p w:rsidR="00D757E8" w:rsidRPr="00662BA1" w:rsidRDefault="00D757E8" w:rsidP="00D757E8">
      <w:pPr>
        <w:tabs>
          <w:tab w:val="clear" w:pos="1440"/>
          <w:tab w:val="clear" w:pos="4320"/>
          <w:tab w:val="clear" w:pos="9072"/>
          <w:tab w:val="left" w:pos="540"/>
        </w:tabs>
        <w:spacing w:line="380" w:lineRule="exact"/>
        <w:ind w:left="540" w:hanging="540"/>
        <w:jc w:val="both"/>
        <w:rPr>
          <w:rFonts w:eastAsia="Times New Roman"/>
          <w:szCs w:val="28"/>
          <w:lang w:val="en-US"/>
        </w:rPr>
      </w:pPr>
      <w:proofErr w:type="spellStart"/>
      <w:r w:rsidRPr="00662BA1">
        <w:rPr>
          <w:szCs w:val="24"/>
          <w:lang w:val="en-US"/>
        </w:rPr>
        <w:t>Mr</w:t>
      </w:r>
      <w:proofErr w:type="spellEnd"/>
      <w:r w:rsidRPr="00662BA1">
        <w:rPr>
          <w:szCs w:val="24"/>
          <w:lang w:val="en-US"/>
        </w:rPr>
        <w:t xml:space="preserve"> Gary Plowman</w:t>
      </w:r>
      <w:r w:rsidR="0054515A">
        <w:rPr>
          <w:szCs w:val="24"/>
          <w:lang w:val="en-US"/>
        </w:rPr>
        <w:t>,</w:t>
      </w:r>
      <w:r w:rsidRPr="00662BA1">
        <w:rPr>
          <w:szCs w:val="24"/>
          <w:lang w:val="en-US"/>
        </w:rPr>
        <w:t xml:space="preserve"> SC</w:t>
      </w:r>
      <w:r w:rsidR="0054515A">
        <w:rPr>
          <w:szCs w:val="24"/>
          <w:lang w:val="en-US"/>
        </w:rPr>
        <w:t>,</w:t>
      </w:r>
      <w:r w:rsidRPr="00662BA1">
        <w:rPr>
          <w:szCs w:val="24"/>
          <w:lang w:val="en-US"/>
        </w:rPr>
        <w:t xml:space="preserve"> and </w:t>
      </w:r>
      <w:proofErr w:type="spellStart"/>
      <w:r w:rsidRPr="00662BA1">
        <w:rPr>
          <w:szCs w:val="24"/>
          <w:lang w:val="en-US"/>
        </w:rPr>
        <w:t>Mr</w:t>
      </w:r>
      <w:proofErr w:type="spellEnd"/>
      <w:r w:rsidRPr="00662BA1">
        <w:rPr>
          <w:szCs w:val="24"/>
          <w:lang w:val="en-US"/>
        </w:rPr>
        <w:t xml:space="preserve"> Derek </w:t>
      </w:r>
      <w:r>
        <w:rPr>
          <w:szCs w:val="24"/>
          <w:lang w:val="en-US"/>
        </w:rPr>
        <w:t>C. L. C</w:t>
      </w:r>
      <w:r w:rsidRPr="00662BA1">
        <w:rPr>
          <w:szCs w:val="24"/>
          <w:lang w:val="en-US"/>
        </w:rPr>
        <w:t>han</w:t>
      </w:r>
      <w:r w:rsidRPr="00662BA1">
        <w:rPr>
          <w:rFonts w:eastAsia="Times New Roman"/>
          <w:szCs w:val="28"/>
          <w:lang w:val="en-US"/>
        </w:rPr>
        <w:t xml:space="preserve">, instructed by </w:t>
      </w:r>
      <w:r w:rsidRPr="00662BA1">
        <w:rPr>
          <w:szCs w:val="24"/>
          <w:lang w:val="en-US"/>
        </w:rPr>
        <w:t>Bough &amp; Co.</w:t>
      </w:r>
      <w:r w:rsidR="00805628">
        <w:rPr>
          <w:rFonts w:eastAsia="Times New Roman"/>
          <w:szCs w:val="28"/>
          <w:lang w:val="en-US"/>
        </w:rPr>
        <w:t>, for the appellant</w:t>
      </w:r>
    </w:p>
    <w:p w:rsidR="00D757E8" w:rsidRPr="00576D0B" w:rsidRDefault="00D757E8" w:rsidP="00551C71">
      <w:pPr>
        <w:pStyle w:val="BodyTextIndent2"/>
        <w:spacing w:after="0" w:line="240" w:lineRule="auto"/>
        <w:ind w:left="630" w:hanging="630"/>
        <w:rPr>
          <w:sz w:val="28"/>
          <w:szCs w:val="28"/>
        </w:rPr>
      </w:pPr>
    </w:p>
    <w:p w:rsidR="002839C7" w:rsidRPr="00465F27" w:rsidRDefault="002839C7" w:rsidP="00551C71">
      <w:pPr>
        <w:pStyle w:val="BodyTextIndent2"/>
        <w:spacing w:after="0" w:line="240" w:lineRule="auto"/>
        <w:ind w:left="630" w:hanging="630"/>
        <w:rPr>
          <w:sz w:val="28"/>
        </w:rPr>
      </w:pPr>
    </w:p>
    <w:p w:rsidR="002839C7" w:rsidRPr="00465F27" w:rsidRDefault="002839C7">
      <w:pPr>
        <w:pStyle w:val="Header"/>
        <w:tabs>
          <w:tab w:val="clear" w:pos="1440"/>
          <w:tab w:val="clear" w:pos="4153"/>
          <w:tab w:val="clear" w:pos="4320"/>
          <w:tab w:val="clear" w:pos="8306"/>
          <w:tab w:val="clear" w:pos="9072"/>
        </w:tabs>
        <w:jc w:val="both"/>
        <w:rPr>
          <w:sz w:val="28"/>
        </w:rPr>
      </w:pPr>
    </w:p>
    <w:p w:rsidR="002839C7" w:rsidRPr="00465F27" w:rsidRDefault="002839C7">
      <w:pPr>
        <w:pStyle w:val="normal3"/>
        <w:tabs>
          <w:tab w:val="clear" w:pos="4320"/>
          <w:tab w:val="clear" w:pos="4500"/>
          <w:tab w:val="clear" w:pos="9000"/>
          <w:tab w:val="clear" w:pos="9072"/>
        </w:tabs>
        <w:overflowPunct/>
        <w:autoSpaceDE/>
        <w:autoSpaceDN/>
        <w:spacing w:line="240" w:lineRule="auto"/>
        <w:rPr>
          <w:rFonts w:eastAsia="宋体"/>
        </w:rPr>
      </w:pPr>
    </w:p>
    <w:p w:rsidR="00B27C40" w:rsidRPr="00465F27" w:rsidRDefault="00B27C40">
      <w:pPr>
        <w:pStyle w:val="normal3"/>
        <w:tabs>
          <w:tab w:val="clear" w:pos="4320"/>
          <w:tab w:val="clear" w:pos="4500"/>
          <w:tab w:val="clear" w:pos="9000"/>
          <w:tab w:val="clear" w:pos="9072"/>
        </w:tabs>
        <w:overflowPunct/>
        <w:autoSpaceDE/>
        <w:autoSpaceDN/>
        <w:spacing w:line="240" w:lineRule="auto"/>
        <w:rPr>
          <w:rFonts w:eastAsia="宋体"/>
        </w:rPr>
      </w:pPr>
    </w:p>
    <w:sectPr w:rsidR="00B27C40" w:rsidRPr="00465F27" w:rsidSect="00021673">
      <w:headerReference w:type="default" r:id="rId8"/>
      <w:footerReference w:type="default" r:id="rId9"/>
      <w:headerReference w:type="first" r:id="rId10"/>
      <w:footerReference w:type="first" r:id="rId11"/>
      <w:type w:val="continuous"/>
      <w:pgSz w:w="11906" w:h="16838" w:code="9"/>
      <w:pgMar w:top="1800" w:right="1800" w:bottom="1440" w:left="1800" w:header="1008" w:footer="10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41E" w:rsidRDefault="0077441E">
      <w:r>
        <w:separator/>
      </w:r>
    </w:p>
  </w:endnote>
  <w:endnote w:type="continuationSeparator" w:id="0">
    <w:p w:rsidR="0077441E" w:rsidRDefault="00774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華康細明體">
    <w:altName w:val="Arial Unicode MS"/>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39" w:rsidRDefault="00F74339" w:rsidP="00F74339">
    <w:pPr>
      <w:pStyle w:val="Footer"/>
      <w:tabs>
        <w:tab w:val="clear" w:pos="4153"/>
        <w:tab w:val="clear" w:pos="4320"/>
        <w:tab w:val="clear" w:pos="8306"/>
        <w:tab w:val="clear" w:pos="90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39" w:rsidRDefault="00F74339" w:rsidP="000F48C2">
    <w:pPr>
      <w:pStyle w:val="Footer"/>
      <w:tabs>
        <w:tab w:val="clear" w:pos="4153"/>
        <w:tab w:val="clear" w:pos="4320"/>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41E" w:rsidRDefault="0077441E">
      <w:r>
        <w:separator/>
      </w:r>
    </w:p>
  </w:footnote>
  <w:footnote w:type="continuationSeparator" w:id="0">
    <w:p w:rsidR="0077441E" w:rsidRDefault="0077441E">
      <w:r>
        <w:continuationSeparator/>
      </w:r>
    </w:p>
  </w:footnote>
  <w:footnote w:id="1">
    <w:p w:rsidR="00D0313A" w:rsidRDefault="00D0313A" w:rsidP="00805628">
      <w:pPr>
        <w:pStyle w:val="FootnoteText"/>
        <w:tabs>
          <w:tab w:val="left" w:pos="360"/>
        </w:tabs>
        <w:spacing w:after="0" w:line="240" w:lineRule="auto"/>
        <w:ind w:left="360" w:hanging="360"/>
        <w:jc w:val="both"/>
      </w:pPr>
      <w:r>
        <w:rPr>
          <w:rStyle w:val="FootnoteReference"/>
        </w:rPr>
        <w:footnoteRef/>
      </w:r>
      <w:r>
        <w:t xml:space="preserve"> </w:t>
      </w:r>
      <w:r w:rsidR="00805628">
        <w:tab/>
      </w:r>
      <w:proofErr w:type="gramStart"/>
      <w:r w:rsidRPr="00CC0CA1">
        <w:rPr>
          <w:i/>
        </w:rPr>
        <w:t>HKSAR</w:t>
      </w:r>
      <w:r w:rsidR="00543783">
        <w:rPr>
          <w:i/>
        </w:rPr>
        <w:t xml:space="preserve"> </w:t>
      </w:r>
      <w:r>
        <w:rPr>
          <w:i/>
        </w:rPr>
        <w:t xml:space="preserve">v </w:t>
      </w:r>
      <w:proofErr w:type="spellStart"/>
      <w:r>
        <w:rPr>
          <w:i/>
        </w:rPr>
        <w:t>Salim</w:t>
      </w:r>
      <w:proofErr w:type="spellEnd"/>
      <w:r>
        <w:rPr>
          <w:i/>
        </w:rPr>
        <w:t xml:space="preserve"> </w:t>
      </w:r>
      <w:r>
        <w:t>[2014] 6 HKC 678.</w:t>
      </w:r>
      <w:proofErr w:type="gramEnd"/>
    </w:p>
  </w:footnote>
  <w:footnote w:id="2">
    <w:p w:rsidR="00D0313A" w:rsidRPr="00493880" w:rsidRDefault="00D0313A" w:rsidP="00805628">
      <w:pPr>
        <w:pStyle w:val="FootnoteText"/>
        <w:tabs>
          <w:tab w:val="left" w:pos="360"/>
        </w:tabs>
        <w:spacing w:after="0" w:line="240" w:lineRule="auto"/>
        <w:ind w:left="360" w:hanging="360"/>
        <w:jc w:val="both"/>
      </w:pPr>
      <w:r>
        <w:rPr>
          <w:rStyle w:val="FootnoteReference"/>
        </w:rPr>
        <w:footnoteRef/>
      </w:r>
      <w:r>
        <w:t xml:space="preserve"> </w:t>
      </w:r>
      <w:r w:rsidR="00805628">
        <w:tab/>
      </w:r>
      <w:proofErr w:type="spellStart"/>
      <w:proofErr w:type="gramStart"/>
      <w:r w:rsidRPr="00CC0CA1">
        <w:rPr>
          <w:i/>
        </w:rPr>
        <w:t>Salim</w:t>
      </w:r>
      <w:proofErr w:type="spellEnd"/>
      <w:r w:rsidRPr="00CC0CA1">
        <w:rPr>
          <w:i/>
        </w:rPr>
        <w:t xml:space="preserve"> v HKSAR</w:t>
      </w:r>
      <w:r>
        <w:rPr>
          <w:i/>
        </w:rPr>
        <w:t xml:space="preserve"> </w:t>
      </w:r>
      <w:r>
        <w:t>(FAMC 71 /2014; unreported, 10 February 2015)</w:t>
      </w:r>
      <w:r w:rsidR="00805628">
        <w:t>.</w:t>
      </w:r>
      <w:proofErr w:type="gramEnd"/>
    </w:p>
    <w:p w:rsidR="00D0313A" w:rsidRDefault="00D0313A" w:rsidP="00805628">
      <w:pPr>
        <w:pStyle w:val="FootnoteText"/>
        <w:tabs>
          <w:tab w:val="left" w:pos="360"/>
        </w:tabs>
        <w:spacing w:after="0" w:line="240" w:lineRule="auto"/>
        <w:ind w:left="360" w:hanging="360"/>
        <w:jc w:val="both"/>
      </w:pPr>
    </w:p>
  </w:footnote>
  <w:footnote w:id="3">
    <w:p w:rsidR="00805628" w:rsidRPr="001314DF" w:rsidRDefault="00805628" w:rsidP="00805628">
      <w:pPr>
        <w:pStyle w:val="FootnoteText"/>
        <w:tabs>
          <w:tab w:val="left" w:pos="360"/>
        </w:tabs>
        <w:spacing w:after="0" w:line="240" w:lineRule="auto"/>
        <w:ind w:left="360" w:hanging="360"/>
        <w:jc w:val="both"/>
      </w:pPr>
      <w:r>
        <w:rPr>
          <w:rStyle w:val="FootnoteReference"/>
        </w:rPr>
        <w:footnoteRef/>
      </w:r>
      <w:r>
        <w:t xml:space="preserve"> </w:t>
      </w:r>
      <w:r>
        <w:tab/>
      </w:r>
      <w:r w:rsidRPr="001314DF">
        <w:rPr>
          <w:i/>
        </w:rPr>
        <w:t>Pang Hung Fai v HKSAR</w:t>
      </w:r>
      <w:r>
        <w:rPr>
          <w:i/>
        </w:rPr>
        <w:t xml:space="preserve"> </w:t>
      </w:r>
      <w:r>
        <w:t>(2014) 17 HKCFAR 778, paragraph 85</w:t>
      </w:r>
      <w:r w:rsidR="00DE653A">
        <w:t xml:space="preserve"> : </w:t>
      </w:r>
      <w:r>
        <w:t xml:space="preserve">“When assessing the evidence, the judge or jury can give such weight to an </w:t>
      </w:r>
      <w:proofErr w:type="spellStart"/>
      <w:r>
        <w:t>accused’s</w:t>
      </w:r>
      <w:proofErr w:type="spellEnd"/>
      <w:r>
        <w:t xml:space="preserve"> belief, perception or prejudice as s/he believes is warranted.  No doubt, in many cases the decision maker will entirely discount such evidence of the accused.”</w:t>
      </w:r>
    </w:p>
    <w:p w:rsidR="00805628" w:rsidRDefault="00805628" w:rsidP="00805628">
      <w:pPr>
        <w:pStyle w:val="FootnoteText"/>
        <w:tabs>
          <w:tab w:val="left" w:pos="360"/>
        </w:tabs>
        <w:spacing w:after="0" w:line="240" w:lineRule="auto"/>
        <w:ind w:left="360" w:hanging="36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C7" w:rsidRDefault="00C964F0" w:rsidP="00F74339">
    <w:pPr>
      <w:pStyle w:val="Header"/>
      <w:tabs>
        <w:tab w:val="clear" w:pos="4153"/>
        <w:tab w:val="clear" w:pos="4320"/>
        <w:tab w:val="clear" w:pos="8306"/>
        <w:tab w:val="clear" w:pos="9072"/>
      </w:tabs>
      <w:rPr>
        <w:rStyle w:val="PageNumber"/>
        <w:sz w:val="28"/>
      </w:rPr>
    </w:pPr>
    <w:r w:rsidRPr="00C964F0">
      <w:rPr>
        <w:noProof/>
        <w:sz w:val="24"/>
        <w:szCs w:val="24"/>
        <w:lang w:val="en-US" w:eastAsia="en-US"/>
      </w:rPr>
      <w:pict>
        <v:shapetype id="_x0000_t202" coordsize="21600,21600" o:spt="202" path="m,l,21600r21600,l21600,xe">
          <v:stroke joinstyle="miter"/>
          <v:path gradientshapeok="t" o:connecttype="rect"/>
        </v:shapetype>
        <v:shape id="_x0000_s2061" type="#_x0000_t202" style="position:absolute;left:0;text-align:left;margin-left:-84pt;margin-top:-41.4pt;width:42pt;height:817pt;z-index:251659264" stroked="f">
          <v:textbox style="mso-next-textbox:#_x0000_s2061">
            <w:txbxContent>
              <w:p w:rsidR="002839C7" w:rsidRDefault="00297512">
                <w:pPr>
                  <w:rPr>
                    <w:rFonts w:eastAsia="PMingLiU"/>
                    <w:b/>
                    <w:sz w:val="18"/>
                    <w:lang w:eastAsia="zh-TW"/>
                  </w:rPr>
                </w:pPr>
                <w:r>
                  <w:rPr>
                    <w:rFonts w:eastAsia="PMingLiU" w:hint="eastAsia"/>
                    <w:b/>
                    <w:sz w:val="18"/>
                    <w:lang w:eastAsia="zh-TW"/>
                  </w:rPr>
                  <w:t xml:space="preserve">  </w:t>
                </w:r>
              </w:p>
              <w:p w:rsidR="002839C7" w:rsidRDefault="00297512">
                <w:pPr>
                  <w:rPr>
                    <w:rFonts w:eastAsia="PMingLiU"/>
                    <w:b/>
                    <w:sz w:val="18"/>
                    <w:lang w:eastAsia="zh-TW"/>
                  </w:rPr>
                </w:pPr>
                <w:r>
                  <w:rPr>
                    <w:rFonts w:eastAsia="PMingLiU" w:hint="eastAsia"/>
                    <w:b/>
                    <w:sz w:val="18"/>
                    <w:lang w:eastAsia="zh-TW"/>
                  </w:rPr>
                  <w:t xml:space="preserve">  </w:t>
                </w:r>
                <w:r>
                  <w:rPr>
                    <w:rFonts w:eastAsia="黑体" w:hint="eastAsia"/>
                    <w:b/>
                    <w:sz w:val="18"/>
                  </w:rPr>
                  <w:t>由此</w:t>
                </w:r>
              </w:p>
              <w:p w:rsidR="002839C7" w:rsidRDefault="002839C7">
                <w:pPr>
                  <w:spacing w:line="320" w:lineRule="exact"/>
                  <w:rPr>
                    <w:rFonts w:eastAsia="PMingLiU"/>
                    <w:b/>
                    <w:sz w:val="18"/>
                    <w:lang w:eastAsia="zh-TW"/>
                  </w:rPr>
                </w:pPr>
              </w:p>
              <w:p w:rsidR="002839C7" w:rsidRDefault="00297512">
                <w:pPr>
                  <w:ind w:left="-140" w:firstLine="280"/>
                  <w:rPr>
                    <w:b/>
                    <w:sz w:val="20"/>
                  </w:rPr>
                </w:pPr>
                <w:r>
                  <w:rPr>
                    <w:rFonts w:eastAsia="PMingLiU" w:hint="eastAsia"/>
                    <w:b/>
                    <w:sz w:val="20"/>
                    <w:lang w:eastAsia="zh-TW"/>
                  </w:rPr>
                  <w:t xml:space="preserve"> </w:t>
                </w:r>
                <w:r>
                  <w:rPr>
                    <w:rFonts w:hint="eastAsia"/>
                    <w:b/>
                    <w:sz w:val="20"/>
                  </w:rPr>
                  <w:t>A</w:t>
                </w:r>
              </w:p>
              <w:p w:rsidR="002839C7" w:rsidRDefault="002839C7">
                <w:pPr>
                  <w:ind w:left="-140" w:firstLine="280"/>
                  <w:rPr>
                    <w:b/>
                    <w:sz w:val="10"/>
                  </w:rPr>
                </w:pPr>
              </w:p>
              <w:p w:rsidR="002839C7" w:rsidRDefault="002839C7">
                <w:pPr>
                  <w:ind w:left="-140" w:firstLine="280"/>
                  <w:rPr>
                    <w:b/>
                    <w:sz w:val="16"/>
                  </w:rPr>
                </w:pPr>
              </w:p>
              <w:p w:rsidR="002839C7" w:rsidRDefault="00297512">
                <w:pPr>
                  <w:ind w:left="-140" w:firstLine="280"/>
                  <w:rPr>
                    <w:rFonts w:eastAsia="PMingLiU"/>
                    <w:b/>
                    <w:sz w:val="16"/>
                    <w:lang w:eastAsia="zh-TW"/>
                  </w:rPr>
                </w:pPr>
                <w:r>
                  <w:rPr>
                    <w:rFonts w:eastAsia="PMingLiU" w:hint="eastAsia"/>
                    <w:b/>
                    <w:sz w:val="16"/>
                    <w:lang w:eastAsia="zh-TW"/>
                  </w:rPr>
                  <w:t xml:space="preserve"> </w:t>
                </w:r>
              </w:p>
              <w:p w:rsidR="002839C7" w:rsidRDefault="00297512">
                <w:pPr>
                  <w:snapToGrid/>
                  <w:ind w:left="-142" w:firstLine="278"/>
                  <w:rPr>
                    <w:b/>
                    <w:sz w:val="20"/>
                  </w:rPr>
                </w:pPr>
                <w:r>
                  <w:rPr>
                    <w:rFonts w:eastAsia="PMingLiU" w:hint="eastAsia"/>
                    <w:b/>
                    <w:sz w:val="20"/>
                    <w:lang w:eastAsia="zh-TW"/>
                  </w:rPr>
                  <w:t xml:space="preserve"> </w:t>
                </w:r>
                <w:r>
                  <w:rPr>
                    <w:rFonts w:hint="eastAsia"/>
                    <w:b/>
                    <w:sz w:val="20"/>
                  </w:rPr>
                  <w:t>B</w:t>
                </w:r>
              </w:p>
              <w:p w:rsidR="002839C7" w:rsidRDefault="002839C7">
                <w:pPr>
                  <w:snapToGrid/>
                  <w:ind w:left="-142" w:firstLine="278"/>
                  <w:rPr>
                    <w:b/>
                    <w:sz w:val="10"/>
                  </w:rPr>
                </w:pPr>
              </w:p>
              <w:p w:rsidR="002839C7" w:rsidRDefault="002839C7">
                <w:pPr>
                  <w:snapToGrid/>
                  <w:ind w:left="-142" w:firstLine="278"/>
                  <w:rPr>
                    <w:b/>
                    <w:sz w:val="16"/>
                  </w:rPr>
                </w:pPr>
              </w:p>
              <w:p w:rsidR="002839C7" w:rsidRDefault="002839C7">
                <w:pPr>
                  <w:snapToGrid/>
                  <w:ind w:left="-142" w:firstLine="278"/>
                  <w:rPr>
                    <w:b/>
                    <w:sz w:val="16"/>
                  </w:rPr>
                </w:pPr>
              </w:p>
              <w:p w:rsidR="002839C7" w:rsidRDefault="00297512">
                <w:pPr>
                  <w:snapToGrid/>
                  <w:ind w:left="-142" w:firstLine="278"/>
                  <w:rPr>
                    <w:b/>
                    <w:sz w:val="16"/>
                  </w:rPr>
                </w:pPr>
                <w:r>
                  <w:rPr>
                    <w:rFonts w:eastAsia="PMingLiU" w:hint="eastAsia"/>
                    <w:b/>
                    <w:sz w:val="20"/>
                    <w:lang w:eastAsia="zh-TW"/>
                  </w:rPr>
                  <w:t xml:space="preserve"> </w:t>
                </w:r>
                <w:r>
                  <w:rPr>
                    <w:rFonts w:hint="eastAsia"/>
                    <w:b/>
                    <w:sz w:val="20"/>
                  </w:rPr>
                  <w:t>C</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pStyle w:val="Heading2"/>
                  <w:ind w:left="-140" w:firstLine="280"/>
                  <w:rPr>
                    <w:sz w:val="16"/>
                  </w:rPr>
                </w:pPr>
                <w:r>
                  <w:rPr>
                    <w:rFonts w:eastAsia="PMingLiU" w:hint="eastAsia"/>
                    <w:lang w:eastAsia="zh-TW"/>
                  </w:rPr>
                  <w:t xml:space="preserve"> </w:t>
                </w:r>
                <w:r>
                  <w:rPr>
                    <w:rFonts w:hint="eastAsia"/>
                  </w:rPr>
                  <w:t>D</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E</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20"/>
                  </w:rPr>
                </w:pPr>
                <w:r>
                  <w:rPr>
                    <w:rFonts w:eastAsia="PMingLiU" w:hint="eastAsia"/>
                    <w:b/>
                    <w:sz w:val="20"/>
                    <w:lang w:eastAsia="zh-TW"/>
                  </w:rPr>
                  <w:t xml:space="preserve"> </w:t>
                </w:r>
                <w:r>
                  <w:rPr>
                    <w:rFonts w:hint="eastAsia"/>
                    <w:b/>
                    <w:sz w:val="20"/>
                  </w:rPr>
                  <w:t>F</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G</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H</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I</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J</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K</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L</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M</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N</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O</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P</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Q</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R</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S</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T</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ind w:left="-140" w:firstLine="280"/>
                  <w:rPr>
                    <w:b/>
                    <w:sz w:val="16"/>
                  </w:rPr>
                </w:pPr>
                <w:r>
                  <w:rPr>
                    <w:rFonts w:eastAsia="PMingLiU" w:hint="eastAsia"/>
                    <w:b/>
                    <w:sz w:val="20"/>
                    <w:lang w:eastAsia="zh-TW"/>
                  </w:rPr>
                  <w:t xml:space="preserve"> </w:t>
                </w:r>
                <w:r>
                  <w:rPr>
                    <w:rFonts w:hint="eastAsia"/>
                    <w:b/>
                    <w:sz w:val="20"/>
                  </w:rPr>
                  <w:t>U</w:t>
                </w:r>
              </w:p>
              <w:p w:rsidR="002839C7" w:rsidRDefault="002839C7">
                <w:pPr>
                  <w:ind w:left="-140" w:firstLine="280"/>
                  <w:rPr>
                    <w:b/>
                    <w:sz w:val="10"/>
                  </w:rPr>
                </w:pPr>
              </w:p>
              <w:p w:rsidR="002839C7" w:rsidRDefault="002839C7">
                <w:pPr>
                  <w:ind w:left="-140" w:firstLine="280"/>
                  <w:rPr>
                    <w:b/>
                    <w:sz w:val="16"/>
                  </w:rPr>
                </w:pPr>
              </w:p>
              <w:p w:rsidR="002839C7" w:rsidRDefault="002839C7">
                <w:pPr>
                  <w:ind w:left="-140" w:firstLine="280"/>
                  <w:rPr>
                    <w:b/>
                    <w:sz w:val="16"/>
                  </w:rPr>
                </w:pPr>
              </w:p>
              <w:p w:rsidR="002839C7" w:rsidRDefault="00297512">
                <w:pPr>
                  <w:pStyle w:val="Heading3"/>
                  <w:ind w:left="-140" w:firstLine="280"/>
                  <w:jc w:val="left"/>
                </w:pPr>
                <w:r>
                  <w:rPr>
                    <w:rFonts w:eastAsia="PMingLiU" w:hint="eastAsia"/>
                    <w:lang w:eastAsia="zh-TW"/>
                  </w:rPr>
                  <w:t xml:space="preserve"> </w:t>
                </w:r>
                <w:r>
                  <w:rPr>
                    <w:rFonts w:hint="eastAsia"/>
                  </w:rPr>
                  <w:t>V</w:t>
                </w:r>
              </w:p>
            </w:txbxContent>
          </v:textbox>
        </v:shape>
      </w:pict>
    </w:r>
    <w:r w:rsidRPr="00C964F0">
      <w:rPr>
        <w:noProof/>
        <w:sz w:val="24"/>
        <w:szCs w:val="24"/>
        <w:lang w:val="en-US" w:eastAsia="en-US"/>
      </w:rPr>
      <w:pict>
        <v:shape id="_x0000_s2060" type="#_x0000_t202" style="position:absolute;left:0;text-align:left;margin-left:462pt;margin-top:-41.4pt;width:42pt;height:819.5pt;z-index:251658240" stroked="f">
          <v:textbox style="mso-next-textbox:#_x0000_s2060">
            <w:txbxContent>
              <w:p w:rsidR="002839C7" w:rsidRDefault="002839C7">
                <w:pPr>
                  <w:snapToGrid/>
                  <w:spacing w:line="80" w:lineRule="exact"/>
                  <w:rPr>
                    <w:rFonts w:eastAsia="PMingLiU"/>
                    <w:b/>
                    <w:sz w:val="18"/>
                    <w:lang w:eastAsia="zh-TW"/>
                  </w:rPr>
                </w:pPr>
              </w:p>
              <w:p w:rsidR="002839C7" w:rsidRDefault="002839C7">
                <w:pPr>
                  <w:snapToGrid/>
                  <w:spacing w:line="80" w:lineRule="exact"/>
                  <w:rPr>
                    <w:rFonts w:eastAsia="PMingLiU"/>
                    <w:b/>
                    <w:sz w:val="18"/>
                    <w:lang w:eastAsia="zh-TW"/>
                  </w:rPr>
                </w:pPr>
              </w:p>
              <w:p w:rsidR="002839C7" w:rsidRDefault="002839C7">
                <w:pPr>
                  <w:snapToGrid/>
                  <w:spacing w:line="80" w:lineRule="exact"/>
                  <w:rPr>
                    <w:rFonts w:eastAsia="PMingLiU"/>
                    <w:b/>
                    <w:sz w:val="18"/>
                    <w:lang w:eastAsia="zh-TW"/>
                  </w:rPr>
                </w:pPr>
              </w:p>
              <w:p w:rsidR="002839C7" w:rsidRDefault="002839C7">
                <w:pPr>
                  <w:snapToGrid/>
                  <w:spacing w:line="20" w:lineRule="exact"/>
                  <w:rPr>
                    <w:rFonts w:eastAsia="PMingLiU"/>
                    <w:b/>
                    <w:sz w:val="18"/>
                    <w:lang w:eastAsia="zh-TW"/>
                  </w:rPr>
                </w:pPr>
              </w:p>
              <w:p w:rsidR="002839C7" w:rsidRDefault="002839C7">
                <w:pPr>
                  <w:snapToGrid/>
                  <w:spacing w:line="80" w:lineRule="exact"/>
                  <w:rPr>
                    <w:rFonts w:eastAsia="PMingLiU"/>
                    <w:b/>
                    <w:sz w:val="20"/>
                    <w:lang w:eastAsia="zh-TW"/>
                  </w:rPr>
                </w:pPr>
              </w:p>
              <w:p w:rsidR="002839C7" w:rsidRDefault="00297512">
                <w:pPr>
                  <w:snapToGrid/>
                  <w:spacing w:line="180" w:lineRule="exact"/>
                  <w:rPr>
                    <w:rFonts w:eastAsia="PMingLiU"/>
                    <w:b/>
                    <w:sz w:val="20"/>
                    <w:lang w:eastAsia="zh-TW"/>
                  </w:rPr>
                </w:pPr>
                <w:r>
                  <w:rPr>
                    <w:rFonts w:eastAsia="PMingLiU" w:hint="eastAsia"/>
                    <w:b/>
                    <w:sz w:val="20"/>
                    <w:lang w:eastAsia="zh-TW"/>
                  </w:rPr>
                  <w:t xml:space="preserve"> </w:t>
                </w:r>
              </w:p>
              <w:p w:rsidR="002839C7" w:rsidRDefault="00297512">
                <w:pPr>
                  <w:snapToGrid/>
                  <w:spacing w:line="160" w:lineRule="exact"/>
                  <w:rPr>
                    <w:rFonts w:eastAsia="PMingLiU"/>
                    <w:b/>
                    <w:sz w:val="20"/>
                    <w:lang w:eastAsia="zh-TW"/>
                  </w:rPr>
                </w:pPr>
                <w:r>
                  <w:rPr>
                    <w:rFonts w:eastAsia="PMingLiU" w:hint="eastAsia"/>
                    <w:b/>
                    <w:sz w:val="20"/>
                    <w:lang w:eastAsia="zh-TW"/>
                  </w:rPr>
                  <w:t xml:space="preserve"> </w:t>
                </w:r>
              </w:p>
              <w:p w:rsidR="002839C7" w:rsidRDefault="002839C7">
                <w:pPr>
                  <w:snapToGrid/>
                  <w:spacing w:line="80" w:lineRule="exact"/>
                  <w:rPr>
                    <w:rFonts w:eastAsia="PMingLiU"/>
                    <w:b/>
                    <w:sz w:val="20"/>
                    <w:lang w:eastAsia="zh-TW"/>
                  </w:rPr>
                </w:pPr>
              </w:p>
              <w:p w:rsidR="002839C7" w:rsidRDefault="00297512">
                <w:pPr>
                  <w:rPr>
                    <w:b/>
                    <w:sz w:val="20"/>
                  </w:rPr>
                </w:pPr>
                <w:r>
                  <w:rPr>
                    <w:rFonts w:eastAsia="PMingLiU" w:hint="eastAsia"/>
                    <w:b/>
                    <w:sz w:val="20"/>
                    <w:lang w:eastAsia="zh-TW"/>
                  </w:rPr>
                  <w:t xml:space="preserve"> </w:t>
                </w:r>
                <w:r>
                  <w:rPr>
                    <w:rFonts w:hint="eastAsia"/>
                    <w:b/>
                    <w:sz w:val="20"/>
                  </w:rPr>
                  <w:t>A</w:t>
                </w:r>
              </w:p>
              <w:p w:rsidR="002839C7" w:rsidRDefault="002839C7">
                <w:pPr>
                  <w:rPr>
                    <w:b/>
                    <w:sz w:val="10"/>
                  </w:rPr>
                </w:pPr>
              </w:p>
              <w:p w:rsidR="002839C7" w:rsidRDefault="002839C7">
                <w:pPr>
                  <w:rPr>
                    <w:b/>
                    <w:sz w:val="16"/>
                  </w:rPr>
                </w:pPr>
              </w:p>
              <w:p w:rsidR="002839C7" w:rsidRDefault="00297512">
                <w:pPr>
                  <w:rPr>
                    <w:rFonts w:eastAsia="PMingLiU"/>
                    <w:b/>
                    <w:sz w:val="16"/>
                    <w:lang w:eastAsia="zh-TW"/>
                  </w:rPr>
                </w:pPr>
                <w:r>
                  <w:rPr>
                    <w:rFonts w:eastAsia="PMingLiU" w:hint="eastAsia"/>
                    <w:b/>
                    <w:sz w:val="16"/>
                    <w:lang w:eastAsia="zh-TW"/>
                  </w:rPr>
                  <w:t xml:space="preserve"> </w:t>
                </w:r>
              </w:p>
              <w:p w:rsidR="002839C7" w:rsidRDefault="00297512">
                <w:pPr>
                  <w:rPr>
                    <w:b/>
                    <w:sz w:val="20"/>
                  </w:rPr>
                </w:pPr>
                <w:r>
                  <w:rPr>
                    <w:rFonts w:eastAsia="PMingLiU" w:hint="eastAsia"/>
                    <w:b/>
                    <w:sz w:val="20"/>
                    <w:lang w:eastAsia="zh-TW"/>
                  </w:rPr>
                  <w:t xml:space="preserve"> </w:t>
                </w:r>
                <w:r>
                  <w:rPr>
                    <w:rFonts w:hint="eastAsia"/>
                    <w:b/>
                    <w:sz w:val="20"/>
                  </w:rPr>
                  <w:t>B</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C</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pStyle w:val="Heading2"/>
                  <w:rPr>
                    <w:sz w:val="16"/>
                  </w:rPr>
                </w:pPr>
                <w:r>
                  <w:rPr>
                    <w:rFonts w:eastAsia="PMingLiU" w:hint="eastAsia"/>
                    <w:lang w:eastAsia="zh-TW"/>
                  </w:rPr>
                  <w:t xml:space="preserve"> </w:t>
                </w:r>
                <w:r>
                  <w:rPr>
                    <w:rFonts w:hint="eastAsia"/>
                  </w:rPr>
                  <w:t>D</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E</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20"/>
                  </w:rPr>
                </w:pPr>
                <w:r>
                  <w:rPr>
                    <w:rFonts w:eastAsia="PMingLiU" w:hint="eastAsia"/>
                    <w:b/>
                    <w:sz w:val="20"/>
                    <w:lang w:eastAsia="zh-TW"/>
                  </w:rPr>
                  <w:t xml:space="preserve"> </w:t>
                </w:r>
                <w:r>
                  <w:rPr>
                    <w:rFonts w:hint="eastAsia"/>
                    <w:b/>
                    <w:sz w:val="20"/>
                  </w:rPr>
                  <w:t>F</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G</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H</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I</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J</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K</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L</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M</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N</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O</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P</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Q</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R</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S</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T</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U</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pStyle w:val="Heading3"/>
                  <w:jc w:val="left"/>
                </w:pPr>
                <w:r>
                  <w:rPr>
                    <w:rFonts w:eastAsia="PMingLiU" w:hint="eastAsia"/>
                    <w:lang w:eastAsia="zh-TW"/>
                  </w:rPr>
                  <w:t xml:space="preserve"> </w:t>
                </w:r>
                <w:r>
                  <w:rPr>
                    <w:rFonts w:hint="eastAsia"/>
                  </w:rPr>
                  <w:t>V</w:t>
                </w:r>
              </w:p>
            </w:txbxContent>
          </v:textbox>
        </v:shape>
      </w:pict>
    </w:r>
    <w:r w:rsidR="00297512" w:rsidRPr="00F74339">
      <w:rPr>
        <w:rFonts w:hint="eastAsia"/>
        <w:sz w:val="24"/>
        <w:szCs w:val="24"/>
      </w:rPr>
      <w:t xml:space="preserve">- </w:t>
    </w:r>
    <w:r w:rsidRPr="00F74339">
      <w:rPr>
        <w:rStyle w:val="PageNumber"/>
        <w:sz w:val="24"/>
        <w:szCs w:val="24"/>
      </w:rPr>
      <w:fldChar w:fldCharType="begin"/>
    </w:r>
    <w:r w:rsidR="00297512" w:rsidRPr="00F74339">
      <w:rPr>
        <w:rStyle w:val="PageNumber"/>
        <w:sz w:val="24"/>
        <w:szCs w:val="24"/>
      </w:rPr>
      <w:instrText xml:space="preserve"> PAGE </w:instrText>
    </w:r>
    <w:r w:rsidRPr="00F74339">
      <w:rPr>
        <w:rStyle w:val="PageNumber"/>
        <w:sz w:val="24"/>
        <w:szCs w:val="24"/>
      </w:rPr>
      <w:fldChar w:fldCharType="separate"/>
    </w:r>
    <w:r w:rsidR="00021A49">
      <w:rPr>
        <w:rStyle w:val="PageNumber"/>
        <w:noProof/>
        <w:sz w:val="24"/>
        <w:szCs w:val="24"/>
      </w:rPr>
      <w:t>3</w:t>
    </w:r>
    <w:r w:rsidRPr="00F74339">
      <w:rPr>
        <w:rStyle w:val="PageNumber"/>
        <w:sz w:val="24"/>
        <w:szCs w:val="24"/>
      </w:rPr>
      <w:fldChar w:fldCharType="end"/>
    </w:r>
    <w:r w:rsidR="00297512">
      <w:rPr>
        <w:rStyle w:val="PageNumber"/>
        <w:rFonts w:hint="eastAsia"/>
        <w:sz w:val="28"/>
      </w:rPr>
      <w:t xml:space="preserve"> -</w:t>
    </w:r>
  </w:p>
  <w:p w:rsidR="002839C7" w:rsidRDefault="002839C7">
    <w:pPr>
      <w:pStyle w:val="Header"/>
      <w:tabs>
        <w:tab w:val="clear" w:pos="4153"/>
        <w:tab w:val="clear" w:pos="8306"/>
        <w:tab w:val="clear" w:pos="9072"/>
      </w:tabs>
      <w:rPr>
        <w:rStyle w:val="PageNumber"/>
        <w:sz w:val="28"/>
      </w:rPr>
    </w:pPr>
  </w:p>
  <w:p w:rsidR="002839C7" w:rsidRDefault="002839C7">
    <w:pPr>
      <w:pStyle w:val="Header"/>
      <w:tabs>
        <w:tab w:val="clear" w:pos="4153"/>
        <w:tab w:val="clear" w:pos="8306"/>
        <w:tab w:val="clear" w:pos="9072"/>
      </w:tabs>
      <w:rPr>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9C7" w:rsidRDefault="00C964F0">
    <w:pPr>
      <w:pStyle w:val="Header"/>
      <w:tabs>
        <w:tab w:val="clear" w:pos="1440"/>
        <w:tab w:val="clear" w:pos="4153"/>
        <w:tab w:val="clear" w:pos="4320"/>
        <w:tab w:val="clear" w:pos="8306"/>
        <w:tab w:val="clear" w:pos="9072"/>
      </w:tabs>
      <w:rPr>
        <w:sz w:val="32"/>
      </w:rPr>
    </w:pPr>
    <w:r w:rsidRPr="00C964F0">
      <w:rPr>
        <w:noProof/>
        <w:sz w:val="20"/>
        <w:lang w:val="en-US" w:eastAsia="en-US"/>
      </w:rPr>
      <w:pict>
        <v:shapetype id="_x0000_t202" coordsize="21600,21600" o:spt="202" path="m,l,21600r21600,l21600,xe">
          <v:stroke joinstyle="miter"/>
          <v:path gradientshapeok="t" o:connecttype="rect"/>
        </v:shapetype>
        <v:shape id="_x0000_s2059" type="#_x0000_t202" style="position:absolute;left:0;text-align:left;margin-left:469pt;margin-top:-41.4pt;width:42pt;height:807.5pt;z-index:251657216" stroked="f">
          <v:textbox style="mso-next-textbox:#_x0000_s2059">
            <w:txbxContent>
              <w:p w:rsidR="002839C7" w:rsidRDefault="002839C7">
                <w:pPr>
                  <w:snapToGrid/>
                  <w:spacing w:line="80" w:lineRule="exact"/>
                  <w:rPr>
                    <w:rFonts w:eastAsia="PMingLiU"/>
                    <w:b/>
                    <w:sz w:val="18"/>
                    <w:lang w:eastAsia="zh-TW"/>
                  </w:rPr>
                </w:pPr>
              </w:p>
              <w:p w:rsidR="002839C7" w:rsidRDefault="002839C7">
                <w:pPr>
                  <w:snapToGrid/>
                  <w:spacing w:line="80" w:lineRule="exact"/>
                  <w:rPr>
                    <w:rFonts w:eastAsia="PMingLiU"/>
                    <w:b/>
                    <w:sz w:val="18"/>
                    <w:lang w:eastAsia="zh-TW"/>
                  </w:rPr>
                </w:pPr>
              </w:p>
              <w:p w:rsidR="002839C7" w:rsidRDefault="002839C7">
                <w:pPr>
                  <w:snapToGrid/>
                  <w:spacing w:line="120" w:lineRule="exact"/>
                  <w:rPr>
                    <w:rFonts w:eastAsia="PMingLiU"/>
                    <w:b/>
                    <w:sz w:val="18"/>
                    <w:lang w:eastAsia="zh-TW"/>
                  </w:rPr>
                </w:pPr>
              </w:p>
              <w:p w:rsidR="002839C7" w:rsidRDefault="002839C7">
                <w:pPr>
                  <w:snapToGrid/>
                  <w:spacing w:line="80" w:lineRule="exact"/>
                  <w:rPr>
                    <w:rFonts w:eastAsia="PMingLiU"/>
                    <w:b/>
                    <w:sz w:val="18"/>
                    <w:lang w:eastAsia="zh-TW"/>
                  </w:rPr>
                </w:pPr>
              </w:p>
              <w:p w:rsidR="002839C7" w:rsidRDefault="002839C7">
                <w:pPr>
                  <w:snapToGrid/>
                  <w:spacing w:line="120" w:lineRule="exact"/>
                  <w:rPr>
                    <w:rFonts w:eastAsia="PMingLiU"/>
                    <w:b/>
                    <w:sz w:val="20"/>
                    <w:lang w:eastAsia="zh-TW"/>
                  </w:rPr>
                </w:pPr>
              </w:p>
              <w:p w:rsidR="002839C7" w:rsidRDefault="00297512">
                <w:pPr>
                  <w:snapToGrid/>
                  <w:spacing w:line="200" w:lineRule="exact"/>
                  <w:rPr>
                    <w:rFonts w:eastAsia="PMingLiU"/>
                    <w:b/>
                    <w:sz w:val="20"/>
                    <w:lang w:eastAsia="zh-TW"/>
                  </w:rPr>
                </w:pPr>
                <w:r>
                  <w:rPr>
                    <w:rFonts w:eastAsia="PMingLiU" w:hint="eastAsia"/>
                    <w:b/>
                    <w:sz w:val="20"/>
                    <w:lang w:eastAsia="zh-TW"/>
                  </w:rPr>
                  <w:t xml:space="preserve"> </w:t>
                </w:r>
              </w:p>
              <w:p w:rsidR="002839C7" w:rsidRDefault="00297512">
                <w:pPr>
                  <w:snapToGrid/>
                  <w:spacing w:line="80" w:lineRule="exact"/>
                  <w:rPr>
                    <w:rFonts w:eastAsia="PMingLiU"/>
                    <w:b/>
                    <w:sz w:val="20"/>
                    <w:lang w:eastAsia="zh-TW"/>
                  </w:rPr>
                </w:pPr>
                <w:r>
                  <w:rPr>
                    <w:rFonts w:eastAsia="PMingLiU" w:hint="eastAsia"/>
                    <w:b/>
                    <w:sz w:val="20"/>
                    <w:lang w:eastAsia="zh-TW"/>
                  </w:rPr>
                  <w:t xml:space="preserve"> </w:t>
                </w:r>
              </w:p>
              <w:p w:rsidR="002839C7" w:rsidRDefault="002839C7">
                <w:pPr>
                  <w:snapToGrid/>
                  <w:spacing w:line="80" w:lineRule="exact"/>
                  <w:rPr>
                    <w:rFonts w:eastAsia="PMingLiU"/>
                    <w:b/>
                    <w:sz w:val="20"/>
                    <w:lang w:eastAsia="zh-TW"/>
                  </w:rPr>
                </w:pPr>
              </w:p>
              <w:p w:rsidR="002839C7" w:rsidRDefault="00297512">
                <w:pPr>
                  <w:rPr>
                    <w:b/>
                    <w:sz w:val="20"/>
                  </w:rPr>
                </w:pPr>
                <w:r>
                  <w:rPr>
                    <w:rFonts w:eastAsia="PMingLiU" w:hint="eastAsia"/>
                    <w:b/>
                    <w:sz w:val="20"/>
                    <w:lang w:eastAsia="zh-TW"/>
                  </w:rPr>
                  <w:t xml:space="preserve"> </w:t>
                </w:r>
                <w:r>
                  <w:rPr>
                    <w:rFonts w:hint="eastAsia"/>
                    <w:b/>
                    <w:sz w:val="20"/>
                  </w:rPr>
                  <w:t>A</w:t>
                </w:r>
              </w:p>
              <w:p w:rsidR="002839C7" w:rsidRDefault="002839C7">
                <w:pPr>
                  <w:rPr>
                    <w:b/>
                    <w:sz w:val="10"/>
                  </w:rPr>
                </w:pPr>
              </w:p>
              <w:p w:rsidR="002839C7" w:rsidRDefault="002839C7">
                <w:pPr>
                  <w:rPr>
                    <w:b/>
                    <w:sz w:val="16"/>
                  </w:rPr>
                </w:pPr>
              </w:p>
              <w:p w:rsidR="002839C7" w:rsidRDefault="00297512">
                <w:pPr>
                  <w:rPr>
                    <w:rFonts w:eastAsia="PMingLiU"/>
                    <w:b/>
                    <w:sz w:val="16"/>
                    <w:lang w:eastAsia="zh-TW"/>
                  </w:rPr>
                </w:pPr>
                <w:r>
                  <w:rPr>
                    <w:rFonts w:eastAsia="PMingLiU" w:hint="eastAsia"/>
                    <w:b/>
                    <w:sz w:val="16"/>
                    <w:lang w:eastAsia="zh-TW"/>
                  </w:rPr>
                  <w:t xml:space="preserve"> </w:t>
                </w:r>
              </w:p>
              <w:p w:rsidR="002839C7" w:rsidRDefault="00297512">
                <w:pPr>
                  <w:rPr>
                    <w:b/>
                    <w:sz w:val="20"/>
                  </w:rPr>
                </w:pPr>
                <w:r>
                  <w:rPr>
                    <w:rFonts w:eastAsia="PMingLiU" w:hint="eastAsia"/>
                    <w:b/>
                    <w:sz w:val="20"/>
                    <w:lang w:eastAsia="zh-TW"/>
                  </w:rPr>
                  <w:t xml:space="preserve"> </w:t>
                </w:r>
                <w:r>
                  <w:rPr>
                    <w:rFonts w:hint="eastAsia"/>
                    <w:b/>
                    <w:sz w:val="20"/>
                  </w:rPr>
                  <w:t>B</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C</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pStyle w:val="Heading2"/>
                  <w:rPr>
                    <w:sz w:val="16"/>
                  </w:rPr>
                </w:pPr>
                <w:r>
                  <w:rPr>
                    <w:rFonts w:eastAsia="PMingLiU" w:hint="eastAsia"/>
                    <w:lang w:eastAsia="zh-TW"/>
                  </w:rPr>
                  <w:t xml:space="preserve"> </w:t>
                </w:r>
                <w:r>
                  <w:rPr>
                    <w:rFonts w:hint="eastAsia"/>
                  </w:rPr>
                  <w:t>D</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E</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20"/>
                  </w:rPr>
                </w:pPr>
                <w:r>
                  <w:rPr>
                    <w:rFonts w:eastAsia="PMingLiU" w:hint="eastAsia"/>
                    <w:b/>
                    <w:sz w:val="20"/>
                    <w:lang w:eastAsia="zh-TW"/>
                  </w:rPr>
                  <w:t xml:space="preserve"> </w:t>
                </w:r>
                <w:r>
                  <w:rPr>
                    <w:rFonts w:hint="eastAsia"/>
                    <w:b/>
                    <w:sz w:val="20"/>
                  </w:rPr>
                  <w:t>F</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G</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H</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I</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J</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K</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L</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M</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N</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O</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P</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Q</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R</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S</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T</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rPr>
                    <w:b/>
                    <w:sz w:val="16"/>
                  </w:rPr>
                </w:pPr>
                <w:r>
                  <w:rPr>
                    <w:rFonts w:eastAsia="PMingLiU" w:hint="eastAsia"/>
                    <w:b/>
                    <w:sz w:val="20"/>
                    <w:lang w:eastAsia="zh-TW"/>
                  </w:rPr>
                  <w:t xml:space="preserve"> </w:t>
                </w:r>
                <w:r>
                  <w:rPr>
                    <w:rFonts w:hint="eastAsia"/>
                    <w:b/>
                    <w:sz w:val="20"/>
                  </w:rPr>
                  <w:t>U</w:t>
                </w:r>
              </w:p>
              <w:p w:rsidR="002839C7" w:rsidRDefault="002839C7">
                <w:pPr>
                  <w:rPr>
                    <w:b/>
                    <w:sz w:val="10"/>
                  </w:rPr>
                </w:pPr>
              </w:p>
              <w:p w:rsidR="002839C7" w:rsidRDefault="002839C7">
                <w:pPr>
                  <w:rPr>
                    <w:b/>
                    <w:sz w:val="16"/>
                  </w:rPr>
                </w:pPr>
              </w:p>
              <w:p w:rsidR="002839C7" w:rsidRDefault="002839C7">
                <w:pPr>
                  <w:rPr>
                    <w:b/>
                    <w:sz w:val="16"/>
                  </w:rPr>
                </w:pPr>
              </w:p>
              <w:p w:rsidR="002839C7" w:rsidRDefault="00297512">
                <w:pPr>
                  <w:pStyle w:val="Heading3"/>
                  <w:jc w:val="left"/>
                </w:pPr>
                <w:r>
                  <w:rPr>
                    <w:rFonts w:eastAsia="PMingLiU" w:hint="eastAsia"/>
                    <w:lang w:eastAsia="zh-TW"/>
                  </w:rPr>
                  <w:t xml:space="preserve"> </w:t>
                </w:r>
                <w:r>
                  <w:rPr>
                    <w:rFonts w:hint="eastAsia"/>
                  </w:rPr>
                  <w:t>V</w:t>
                </w:r>
              </w:p>
            </w:txbxContent>
          </v:textbox>
        </v:shape>
      </w:pict>
    </w:r>
    <w:r w:rsidRPr="00C964F0">
      <w:rPr>
        <w:noProof/>
        <w:sz w:val="20"/>
        <w:lang w:val="en-US" w:eastAsia="en-US"/>
      </w:rPr>
      <w:pict>
        <v:shape id="_x0000_s2058" type="#_x0000_t202" style="position:absolute;left:0;text-align:left;margin-left:-84pt;margin-top:-31.9pt;width:42pt;height:807.5pt;z-index:251656192" stroked="f">
          <v:textbox style="mso-next-textbox:#_x0000_s2058">
            <w:txbxContent>
              <w:p w:rsidR="002839C7" w:rsidRDefault="00297512">
                <w:pPr>
                  <w:rPr>
                    <w:rFonts w:eastAsia="PMingLiU"/>
                    <w:b/>
                    <w:sz w:val="18"/>
                    <w:lang w:eastAsia="zh-TW"/>
                  </w:rPr>
                </w:pPr>
                <w:r>
                  <w:rPr>
                    <w:rFonts w:eastAsia="PMingLiU" w:hint="eastAsia"/>
                    <w:b/>
                    <w:sz w:val="18"/>
                    <w:lang w:eastAsia="zh-TW"/>
                  </w:rPr>
                  <w:t xml:space="preserve">  </w:t>
                </w:r>
                <w:r>
                  <w:rPr>
                    <w:rFonts w:eastAsia="黑体" w:hint="eastAsia"/>
                    <w:b/>
                    <w:sz w:val="18"/>
                  </w:rPr>
                  <w:t>由此</w:t>
                </w:r>
              </w:p>
              <w:p w:rsidR="002839C7" w:rsidRDefault="002839C7">
                <w:pPr>
                  <w:rPr>
                    <w:rFonts w:eastAsia="PMingLiU"/>
                    <w:b/>
                    <w:sz w:val="18"/>
                    <w:lang w:eastAsia="zh-TW"/>
                  </w:rPr>
                </w:pPr>
              </w:p>
              <w:p w:rsidR="002839C7" w:rsidRDefault="002839C7">
                <w:pPr>
                  <w:rPr>
                    <w:rFonts w:eastAsia="PMingLiU"/>
                    <w:b/>
                    <w:sz w:val="20"/>
                    <w:lang w:eastAsia="zh-TW"/>
                  </w:rPr>
                </w:pPr>
              </w:p>
              <w:p w:rsidR="002839C7" w:rsidRDefault="00297512">
                <w:pPr>
                  <w:ind w:firstLine="140"/>
                  <w:rPr>
                    <w:b/>
                    <w:sz w:val="20"/>
                  </w:rPr>
                </w:pPr>
                <w:r>
                  <w:rPr>
                    <w:rFonts w:eastAsia="PMingLiU" w:hint="eastAsia"/>
                    <w:b/>
                    <w:sz w:val="20"/>
                    <w:lang w:eastAsia="zh-TW"/>
                  </w:rPr>
                  <w:t xml:space="preserve"> </w:t>
                </w:r>
                <w:r>
                  <w:rPr>
                    <w:rFonts w:hint="eastAsia"/>
                    <w:b/>
                    <w:sz w:val="20"/>
                  </w:rPr>
                  <w:t>A</w:t>
                </w:r>
              </w:p>
              <w:p w:rsidR="002839C7" w:rsidRDefault="002839C7">
                <w:pPr>
                  <w:tabs>
                    <w:tab w:val="clear" w:pos="4320"/>
                    <w:tab w:val="clear" w:pos="9072"/>
                  </w:tabs>
                  <w:ind w:firstLine="140"/>
                  <w:rPr>
                    <w:b/>
                    <w:sz w:val="10"/>
                  </w:rPr>
                </w:pPr>
              </w:p>
              <w:p w:rsidR="002839C7" w:rsidRDefault="002839C7">
                <w:pPr>
                  <w:ind w:firstLine="140"/>
                  <w:rPr>
                    <w:b/>
                    <w:sz w:val="16"/>
                  </w:rPr>
                </w:pPr>
              </w:p>
              <w:p w:rsidR="002839C7" w:rsidRDefault="00297512">
                <w:pPr>
                  <w:ind w:firstLine="140"/>
                  <w:rPr>
                    <w:rFonts w:eastAsia="PMingLiU"/>
                    <w:b/>
                    <w:sz w:val="16"/>
                    <w:lang w:eastAsia="zh-TW"/>
                  </w:rPr>
                </w:pPr>
                <w:r>
                  <w:rPr>
                    <w:rFonts w:eastAsia="PMingLiU" w:hint="eastAsia"/>
                    <w:b/>
                    <w:sz w:val="16"/>
                    <w:lang w:eastAsia="zh-TW"/>
                  </w:rPr>
                  <w:t xml:space="preserve"> </w:t>
                </w:r>
              </w:p>
              <w:p w:rsidR="002839C7" w:rsidRDefault="00297512">
                <w:pPr>
                  <w:ind w:firstLine="140"/>
                  <w:rPr>
                    <w:b/>
                    <w:sz w:val="20"/>
                  </w:rPr>
                </w:pPr>
                <w:r>
                  <w:rPr>
                    <w:rFonts w:eastAsia="PMingLiU" w:hint="eastAsia"/>
                    <w:b/>
                    <w:sz w:val="20"/>
                    <w:lang w:eastAsia="zh-TW"/>
                  </w:rPr>
                  <w:t xml:space="preserve"> </w:t>
                </w:r>
                <w:r>
                  <w:rPr>
                    <w:rFonts w:hint="eastAsia"/>
                    <w:b/>
                    <w:sz w:val="20"/>
                  </w:rPr>
                  <w:t>B</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C</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pStyle w:val="Heading2"/>
                  <w:ind w:firstLine="140"/>
                  <w:rPr>
                    <w:sz w:val="16"/>
                  </w:rPr>
                </w:pPr>
                <w:r>
                  <w:rPr>
                    <w:rFonts w:eastAsia="PMingLiU" w:hint="eastAsia"/>
                    <w:lang w:eastAsia="zh-TW"/>
                  </w:rPr>
                  <w:t xml:space="preserve"> </w:t>
                </w:r>
                <w:r>
                  <w:rPr>
                    <w:rFonts w:hint="eastAsia"/>
                  </w:rPr>
                  <w:t>D</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E</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20"/>
                  </w:rPr>
                </w:pPr>
                <w:r>
                  <w:rPr>
                    <w:rFonts w:eastAsia="PMingLiU" w:hint="eastAsia"/>
                    <w:b/>
                    <w:sz w:val="20"/>
                    <w:lang w:eastAsia="zh-TW"/>
                  </w:rPr>
                  <w:t xml:space="preserve"> </w:t>
                </w:r>
                <w:r>
                  <w:rPr>
                    <w:rFonts w:hint="eastAsia"/>
                    <w:b/>
                    <w:sz w:val="20"/>
                  </w:rPr>
                  <w:t>F</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G</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H</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I</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J</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K</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L</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M</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N</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O</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P</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Q</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R</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S</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T</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ind w:firstLine="140"/>
                  <w:rPr>
                    <w:b/>
                    <w:sz w:val="16"/>
                  </w:rPr>
                </w:pPr>
                <w:r>
                  <w:rPr>
                    <w:rFonts w:eastAsia="PMingLiU" w:hint="eastAsia"/>
                    <w:b/>
                    <w:sz w:val="20"/>
                    <w:lang w:eastAsia="zh-TW"/>
                  </w:rPr>
                  <w:t xml:space="preserve"> </w:t>
                </w:r>
                <w:r>
                  <w:rPr>
                    <w:rFonts w:hint="eastAsia"/>
                    <w:b/>
                    <w:sz w:val="20"/>
                  </w:rPr>
                  <w:t>U</w:t>
                </w:r>
              </w:p>
              <w:p w:rsidR="002839C7" w:rsidRDefault="002839C7">
                <w:pPr>
                  <w:ind w:firstLine="140"/>
                  <w:rPr>
                    <w:b/>
                    <w:sz w:val="10"/>
                  </w:rPr>
                </w:pPr>
              </w:p>
              <w:p w:rsidR="002839C7" w:rsidRDefault="002839C7">
                <w:pPr>
                  <w:ind w:firstLine="140"/>
                  <w:rPr>
                    <w:b/>
                    <w:sz w:val="16"/>
                  </w:rPr>
                </w:pPr>
              </w:p>
              <w:p w:rsidR="002839C7" w:rsidRDefault="002839C7">
                <w:pPr>
                  <w:ind w:firstLine="140"/>
                  <w:rPr>
                    <w:b/>
                    <w:sz w:val="16"/>
                  </w:rPr>
                </w:pPr>
              </w:p>
              <w:p w:rsidR="002839C7" w:rsidRDefault="00297512">
                <w:pPr>
                  <w:pStyle w:val="Heading3"/>
                  <w:ind w:firstLine="140"/>
                  <w:jc w:val="left"/>
                </w:pPr>
                <w:r>
                  <w:rPr>
                    <w:rFonts w:eastAsia="PMingLiU" w:hint="eastAsia"/>
                    <w:lang w:eastAsia="zh-TW"/>
                  </w:rPr>
                  <w:t xml:space="preserve"> </w:t>
                </w:r>
                <w:r>
                  <w:rPr>
                    <w:rFonts w:hint="eastAsia"/>
                  </w:rPr>
                  <w:t>V</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5EC7F0"/>
    <w:lvl w:ilvl="0">
      <w:start w:val="1"/>
      <w:numFmt w:val="decimal"/>
      <w:lvlText w:val="%1."/>
      <w:lvlJc w:val="left"/>
      <w:pPr>
        <w:tabs>
          <w:tab w:val="num" w:pos="1492"/>
        </w:tabs>
        <w:ind w:left="1492" w:hanging="360"/>
      </w:pPr>
    </w:lvl>
  </w:abstractNum>
  <w:abstractNum w:abstractNumId="1">
    <w:nsid w:val="FFFFFF7D"/>
    <w:multiLevelType w:val="singleLevel"/>
    <w:tmpl w:val="180A93CE"/>
    <w:lvl w:ilvl="0">
      <w:start w:val="1"/>
      <w:numFmt w:val="decimal"/>
      <w:lvlText w:val="%1."/>
      <w:lvlJc w:val="left"/>
      <w:pPr>
        <w:tabs>
          <w:tab w:val="num" w:pos="1209"/>
        </w:tabs>
        <w:ind w:left="1209" w:hanging="360"/>
      </w:pPr>
    </w:lvl>
  </w:abstractNum>
  <w:abstractNum w:abstractNumId="2">
    <w:nsid w:val="FFFFFF7E"/>
    <w:multiLevelType w:val="singleLevel"/>
    <w:tmpl w:val="2DBAAB22"/>
    <w:lvl w:ilvl="0">
      <w:start w:val="1"/>
      <w:numFmt w:val="decimal"/>
      <w:lvlText w:val="%1."/>
      <w:lvlJc w:val="left"/>
      <w:pPr>
        <w:tabs>
          <w:tab w:val="num" w:pos="926"/>
        </w:tabs>
        <w:ind w:left="926" w:hanging="360"/>
      </w:pPr>
    </w:lvl>
  </w:abstractNum>
  <w:abstractNum w:abstractNumId="3">
    <w:nsid w:val="FFFFFF7F"/>
    <w:multiLevelType w:val="singleLevel"/>
    <w:tmpl w:val="8A44CE8E"/>
    <w:lvl w:ilvl="0">
      <w:start w:val="1"/>
      <w:numFmt w:val="decimal"/>
      <w:lvlText w:val="%1."/>
      <w:lvlJc w:val="left"/>
      <w:pPr>
        <w:tabs>
          <w:tab w:val="num" w:pos="643"/>
        </w:tabs>
        <w:ind w:left="643" w:hanging="360"/>
      </w:pPr>
    </w:lvl>
  </w:abstractNum>
  <w:abstractNum w:abstractNumId="4">
    <w:nsid w:val="FFFFFF80"/>
    <w:multiLevelType w:val="singleLevel"/>
    <w:tmpl w:val="63B0D5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4C7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36F6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709F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601FC"/>
    <w:lvl w:ilvl="0">
      <w:start w:val="1"/>
      <w:numFmt w:val="decimal"/>
      <w:lvlText w:val="%1."/>
      <w:lvlJc w:val="left"/>
      <w:pPr>
        <w:tabs>
          <w:tab w:val="num" w:pos="360"/>
        </w:tabs>
        <w:ind w:left="360" w:hanging="360"/>
      </w:pPr>
    </w:lvl>
  </w:abstractNum>
  <w:abstractNum w:abstractNumId="9">
    <w:nsid w:val="FFFFFF89"/>
    <w:multiLevelType w:val="singleLevel"/>
    <w:tmpl w:val="8E5258F0"/>
    <w:lvl w:ilvl="0">
      <w:start w:val="1"/>
      <w:numFmt w:val="bullet"/>
      <w:lvlText w:val=""/>
      <w:lvlJc w:val="left"/>
      <w:pPr>
        <w:tabs>
          <w:tab w:val="num" w:pos="360"/>
        </w:tabs>
        <w:ind w:left="360" w:hanging="360"/>
      </w:pPr>
      <w:rPr>
        <w:rFonts w:ascii="Symbol" w:hAnsi="Symbol" w:hint="default"/>
      </w:rPr>
    </w:lvl>
  </w:abstractNum>
  <w:abstractNum w:abstractNumId="10">
    <w:nsid w:val="07770137"/>
    <w:multiLevelType w:val="hybridMultilevel"/>
    <w:tmpl w:val="16A62FBA"/>
    <w:lvl w:ilvl="0" w:tplc="CDF6D14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8141FA"/>
    <w:multiLevelType w:val="multilevel"/>
    <w:tmpl w:val="1F3CBF94"/>
    <w:lvl w:ilvl="0">
      <w:start w:val="1"/>
      <w:numFmt w:val="decimal"/>
      <w:lvlText w:val="%1."/>
      <w:lvlJc w:val="left"/>
      <w:pPr>
        <w:tabs>
          <w:tab w:val="num" w:pos="360"/>
        </w:tabs>
        <w:ind w:left="0" w:firstLine="0"/>
      </w:pPr>
      <w:rPr>
        <w:rFonts w:ascii="Times New Roman" w:hAnsi="Times New Roman" w:hint="default"/>
        <w:b w:val="0"/>
        <w:i w:val="0"/>
        <w:sz w:val="24"/>
        <w:u w:val="none"/>
      </w:rPr>
    </w:lvl>
    <w:lvl w:ilvl="1">
      <w:start w:val="1"/>
      <w:numFmt w:val="decimal"/>
      <w:lvlText w:val="(%2)"/>
      <w:lvlJc w:val="left"/>
      <w:pPr>
        <w:tabs>
          <w:tab w:val="num" w:pos="1440"/>
        </w:tabs>
        <w:ind w:left="1440" w:hanging="720"/>
      </w:pPr>
      <w:rPr>
        <w:rFonts w:ascii="Times New Roman" w:hAnsi="Times New Roman" w:hint="default"/>
        <w:b w:val="0"/>
        <w:i w:val="0"/>
        <w:sz w:val="24"/>
      </w:rPr>
    </w:lvl>
    <w:lvl w:ilvl="2">
      <w:start w:val="1"/>
      <w:numFmt w:val="lowerLetter"/>
      <w:lvlText w:val="(%3)"/>
      <w:lvlJc w:val="left"/>
      <w:pPr>
        <w:tabs>
          <w:tab w:val="num" w:pos="1276"/>
        </w:tabs>
        <w:ind w:left="1276" w:hanging="425"/>
      </w:pPr>
      <w:rPr>
        <w:rFonts w:hint="eastAsia"/>
      </w:rPr>
    </w:lvl>
    <w:lvl w:ilvl="3">
      <w:start w:val="1"/>
      <w:numFmt w:val="lowerRoman"/>
      <w:lvlText w:val="(%4)"/>
      <w:lvlJc w:val="left"/>
      <w:pPr>
        <w:tabs>
          <w:tab w:val="num" w:pos="1996"/>
        </w:tabs>
        <w:ind w:left="1559" w:hanging="283"/>
      </w:pPr>
      <w:rPr>
        <w:rFonts w:hint="eastAsia"/>
      </w:rPr>
    </w:lvl>
    <w:lvl w:ilvl="4">
      <w:start w:val="1"/>
      <w:numFmt w:val="decimal"/>
      <w:lvlText w:val="(%5)"/>
      <w:lvlJc w:val="left"/>
      <w:pPr>
        <w:tabs>
          <w:tab w:val="num" w:pos="1984"/>
        </w:tabs>
        <w:ind w:left="1984" w:hanging="425"/>
      </w:pPr>
      <w:rPr>
        <w:rFonts w:hint="eastAsia"/>
        <w:b w:val="0"/>
        <w:i w:val="0"/>
        <w:sz w:val="24"/>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12">
    <w:nsid w:val="09AF2B4F"/>
    <w:multiLevelType w:val="multilevel"/>
    <w:tmpl w:val="95AC5374"/>
    <w:lvl w:ilvl="0">
      <w:start w:val="1"/>
      <w:numFmt w:val="decimal"/>
      <w:lvlText w:val="%1."/>
      <w:lvlJc w:val="left"/>
      <w:pPr>
        <w:tabs>
          <w:tab w:val="num" w:pos="360"/>
        </w:tabs>
        <w:ind w:left="0" w:firstLine="0"/>
      </w:pPr>
      <w:rPr>
        <w:rFonts w:ascii="Times New Roman" w:hAnsi="Times New Roman" w:hint="default"/>
        <w:b w:val="0"/>
        <w:i w:val="0"/>
        <w:sz w:val="28"/>
      </w:rPr>
    </w:lvl>
    <w:lvl w:ilvl="1">
      <w:start w:val="1"/>
      <w:numFmt w:val="bullet"/>
      <w:lvlText w:val="“"/>
      <w:lvlJc w:val="left"/>
      <w:pPr>
        <w:tabs>
          <w:tab w:val="num" w:pos="720"/>
        </w:tabs>
        <w:ind w:left="720" w:hanging="360"/>
      </w:pPr>
      <w:rPr>
        <w:rFonts w:ascii="Times New Roman" w:cs="Times New Roman"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ascii="Times New Roman" w:hAnsi="Times New Roman" w:hint="default"/>
        <w:b w:val="0"/>
        <w:i w:val="0"/>
        <w:sz w:val="24"/>
      </w:rPr>
    </w:lvl>
    <w:lvl w:ilvl="4">
      <w:start w:val="1"/>
      <w:numFmt w:val="none"/>
      <w:lvlText w:val=""/>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ascii="Times New Roman" w:hAnsi="Times New Roman" w:hint="default"/>
        <w:b w:val="0"/>
        <w:i w:val="0"/>
        <w:sz w:val="24"/>
      </w:rPr>
    </w:lvl>
    <w:lvl w:ilvl="6">
      <w:start w:val="1"/>
      <w:numFmt w:val="lowerLetter"/>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3">
    <w:nsid w:val="09C161D6"/>
    <w:multiLevelType w:val="hybridMultilevel"/>
    <w:tmpl w:val="1584B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161113"/>
    <w:multiLevelType w:val="multilevel"/>
    <w:tmpl w:val="4A5AF3D8"/>
    <w:lvl w:ilvl="0">
      <w:start w:val="1"/>
      <w:numFmt w:val="decimal"/>
      <w:lvlText w:val="%1."/>
      <w:lvlJc w:val="left"/>
      <w:pPr>
        <w:tabs>
          <w:tab w:val="num" w:pos="360"/>
        </w:tabs>
        <w:ind w:left="0" w:firstLine="0"/>
      </w:pPr>
      <w:rPr>
        <w:rFonts w:ascii="Times New Roman" w:hAnsi="Times New Roman" w:hint="default"/>
        <w:b w:val="0"/>
        <w:i w:val="0"/>
        <w:sz w:val="28"/>
      </w:rPr>
    </w:lvl>
    <w:lvl w:ilvl="1">
      <w:start w:val="1"/>
      <w:numFmt w:val="lowerLetter"/>
      <w:lvlText w:val="(%2)"/>
      <w:lvlJc w:val="left"/>
      <w:pPr>
        <w:tabs>
          <w:tab w:val="num" w:pos="992"/>
        </w:tabs>
        <w:ind w:left="992" w:hanging="567"/>
      </w:pPr>
      <w:rPr>
        <w:rFonts w:hint="default"/>
        <w:b w:val="0"/>
        <w:i w:val="0"/>
        <w:sz w:val="24"/>
      </w:rPr>
    </w:lvl>
    <w:lvl w:ilvl="2">
      <w:start w:val="1"/>
      <w:numFmt w:val="bullet"/>
      <w:lvlText w:val="“"/>
      <w:lvlJc w:val="left"/>
      <w:pPr>
        <w:tabs>
          <w:tab w:val="num" w:pos="1418"/>
        </w:tabs>
        <w:ind w:left="1418" w:hanging="567"/>
      </w:pPr>
      <w:rPr>
        <w:rFonts w:ascii="Times New Roman" w:hAnsi="Times New Roman" w:cs="Times New Roman" w:hint="default"/>
        <w:b w:val="0"/>
        <w:i w:val="0"/>
        <w:sz w:val="24"/>
      </w:rPr>
    </w:lvl>
    <w:lvl w:ilvl="3">
      <w:start w:val="1"/>
      <w:numFmt w:val="decimal"/>
      <w:lvlText w:val="(%4)"/>
      <w:lvlJc w:val="left"/>
      <w:pPr>
        <w:tabs>
          <w:tab w:val="num" w:pos="1984"/>
        </w:tabs>
        <w:ind w:left="1984" w:hanging="708"/>
      </w:pPr>
      <w:rPr>
        <w:rFonts w:ascii="Times New Roman" w:hAnsi="Times New Roman" w:hint="default"/>
        <w:b w:val="0"/>
        <w:i w:val="0"/>
        <w:sz w:val="24"/>
      </w:rPr>
    </w:lvl>
    <w:lvl w:ilvl="4">
      <w:start w:val="1"/>
      <w:numFmt w:val="lowerLetter"/>
      <w:lvlText w:val="(%5)"/>
      <w:lvlJc w:val="left"/>
      <w:pPr>
        <w:tabs>
          <w:tab w:val="num" w:pos="2551"/>
        </w:tabs>
        <w:ind w:left="2551" w:hanging="850"/>
      </w:pPr>
      <w:rPr>
        <w:rFonts w:ascii="Times New Roman" w:hAnsi="Times New Roman" w:hint="default"/>
        <w:b w:val="0"/>
        <w:i w:val="0"/>
        <w:sz w:val="24"/>
      </w:rPr>
    </w:lvl>
    <w:lvl w:ilvl="5">
      <w:start w:val="1"/>
      <w:numFmt w:val="none"/>
      <w:lvlText w:val=""/>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12A61C20"/>
    <w:multiLevelType w:val="hybridMultilevel"/>
    <w:tmpl w:val="787CB302"/>
    <w:lvl w:ilvl="0" w:tplc="84C26994">
      <w:start w:val="1"/>
      <w:numFmt w:val="decimal"/>
      <w:lvlText w:val="(%1)"/>
      <w:lvlJc w:val="left"/>
      <w:pPr>
        <w:tabs>
          <w:tab w:val="num" w:pos="1136"/>
        </w:tabs>
        <w:ind w:left="1136" w:hanging="600"/>
      </w:pPr>
      <w:rPr>
        <w:rFonts w:ascii="Times New Roman" w:hAnsi="Times New Roman" w:hint="default"/>
        <w:b w:val="0"/>
        <w:i w:val="0"/>
        <w:sz w:val="28"/>
      </w:rPr>
    </w:lvl>
    <w:lvl w:ilvl="1" w:tplc="C360C1FE">
      <w:start w:val="1"/>
      <w:numFmt w:val="lowerRoman"/>
      <w:lvlText w:val="%2."/>
      <w:lvlJc w:val="left"/>
      <w:pPr>
        <w:tabs>
          <w:tab w:val="num" w:pos="1976"/>
        </w:tabs>
        <w:ind w:left="1616" w:hanging="360"/>
      </w:pPr>
      <w:rPr>
        <w:rFonts w:hint="eastAsia"/>
      </w:rPr>
    </w:lvl>
    <w:lvl w:ilvl="2" w:tplc="84C26994">
      <w:start w:val="1"/>
      <w:numFmt w:val="decimal"/>
      <w:lvlText w:val="(%3)"/>
      <w:lvlJc w:val="left"/>
      <w:pPr>
        <w:tabs>
          <w:tab w:val="num" w:pos="2756"/>
        </w:tabs>
        <w:ind w:left="2756" w:hanging="600"/>
      </w:pPr>
      <w:rPr>
        <w:rFonts w:ascii="Times New Roman" w:hAnsi="Times New Roman" w:hint="default"/>
        <w:b w:val="0"/>
        <w:i w:val="0"/>
        <w:sz w:val="28"/>
      </w:r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16">
    <w:nsid w:val="13CE6CCD"/>
    <w:multiLevelType w:val="hybridMultilevel"/>
    <w:tmpl w:val="2990CE18"/>
    <w:lvl w:ilvl="0" w:tplc="9676C1EC">
      <w:start w:val="2"/>
      <w:numFmt w:val="decimal"/>
      <w:lvlText w:val="(%1)"/>
      <w:lvlJc w:val="left"/>
      <w:pPr>
        <w:tabs>
          <w:tab w:val="num" w:pos="1800"/>
        </w:tabs>
        <w:ind w:left="1800" w:hanging="360"/>
      </w:pPr>
      <w:rPr>
        <w:rFonts w:hint="eastAsia"/>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15B50011"/>
    <w:multiLevelType w:val="multilevel"/>
    <w:tmpl w:val="C4B4B896"/>
    <w:lvl w:ilvl="0">
      <w:start w:val="1"/>
      <w:numFmt w:val="decimal"/>
      <w:lvlText w:val="%1."/>
      <w:lvlJc w:val="left"/>
      <w:pPr>
        <w:tabs>
          <w:tab w:val="num" w:pos="360"/>
        </w:tabs>
        <w:ind w:left="0" w:firstLine="0"/>
      </w:pPr>
      <w:rPr>
        <w:rFonts w:ascii="Times New Roman" w:hAnsi="Times New Roman" w:hint="default"/>
        <w:b w:val="0"/>
        <w:i w:val="0"/>
        <w:sz w:val="28"/>
      </w:rPr>
    </w:lvl>
    <w:lvl w:ilvl="1">
      <w:start w:val="1"/>
      <w:numFmt w:val="bullet"/>
      <w:lvlText w:val="“"/>
      <w:lvlJc w:val="left"/>
      <w:pPr>
        <w:tabs>
          <w:tab w:val="num" w:pos="720"/>
        </w:tabs>
        <w:ind w:left="720" w:hanging="360"/>
      </w:pPr>
      <w:rPr>
        <w:rFonts w:ascii="Times New Roman" w:cs="Times New Roman"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ascii="Times New Roman" w:hAnsi="Times New Roman" w:hint="default"/>
        <w:b w:val="0"/>
        <w:i w:val="0"/>
        <w:sz w:val="28"/>
      </w:rPr>
    </w:lvl>
    <w:lvl w:ilvl="4">
      <w:start w:val="1"/>
      <w:numFmt w:val="none"/>
      <w:lvlText w:val=""/>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ascii="Times New Roman" w:hAnsi="Times New Roman" w:hint="default"/>
        <w:b w:val="0"/>
        <w:i w:val="0"/>
        <w:sz w:val="24"/>
      </w:rPr>
    </w:lvl>
    <w:lvl w:ilvl="6">
      <w:start w:val="1"/>
      <w:numFmt w:val="lowerLetter"/>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8">
    <w:nsid w:val="2391254C"/>
    <w:multiLevelType w:val="multilevel"/>
    <w:tmpl w:val="50425398"/>
    <w:lvl w:ilvl="0">
      <w:start w:val="10"/>
      <w:numFmt w:val="decimal"/>
      <w:lvlText w:val="%1."/>
      <w:lvlJc w:val="left"/>
      <w:pPr>
        <w:tabs>
          <w:tab w:val="num" w:pos="1656"/>
        </w:tabs>
        <w:ind w:left="1296" w:firstLine="0"/>
      </w:pPr>
      <w:rPr>
        <w:rFonts w:ascii="Times New Roman" w:hAnsi="Times New Roman" w:hint="default"/>
        <w:b w:val="0"/>
        <w:i w:val="0"/>
        <w:sz w:val="28"/>
      </w:rPr>
    </w:lvl>
    <w:lvl w:ilvl="1">
      <w:start w:val="1"/>
      <w:numFmt w:val="lowerLetter"/>
      <w:lvlText w:val="(%2)"/>
      <w:lvlJc w:val="left"/>
      <w:pPr>
        <w:tabs>
          <w:tab w:val="num" w:pos="2288"/>
        </w:tabs>
        <w:ind w:left="2288" w:hanging="567"/>
      </w:pPr>
      <w:rPr>
        <w:rFonts w:hint="default"/>
        <w:b w:val="0"/>
        <w:i w:val="0"/>
        <w:sz w:val="24"/>
      </w:rPr>
    </w:lvl>
    <w:lvl w:ilvl="2">
      <w:start w:val="1"/>
      <w:numFmt w:val="bullet"/>
      <w:lvlText w:val="“"/>
      <w:lvlJc w:val="left"/>
      <w:pPr>
        <w:tabs>
          <w:tab w:val="num" w:pos="2714"/>
        </w:tabs>
        <w:ind w:left="2714" w:hanging="567"/>
      </w:pPr>
      <w:rPr>
        <w:rFonts w:ascii="Times New Roman" w:cs="Times New Roman" w:hint="default"/>
        <w:b w:val="0"/>
        <w:i w:val="0"/>
        <w:sz w:val="24"/>
      </w:rPr>
    </w:lvl>
    <w:lvl w:ilvl="3">
      <w:start w:val="1"/>
      <w:numFmt w:val="decimal"/>
      <w:lvlText w:val="(%4)"/>
      <w:lvlJc w:val="left"/>
      <w:pPr>
        <w:tabs>
          <w:tab w:val="num" w:pos="3280"/>
        </w:tabs>
        <w:ind w:left="3280" w:hanging="708"/>
      </w:pPr>
      <w:rPr>
        <w:rFonts w:ascii="Times New Roman" w:hAnsi="Times New Roman" w:hint="default"/>
        <w:b w:val="0"/>
        <w:i w:val="0"/>
        <w:sz w:val="24"/>
      </w:rPr>
    </w:lvl>
    <w:lvl w:ilvl="4">
      <w:start w:val="1"/>
      <w:numFmt w:val="lowerLetter"/>
      <w:lvlText w:val="(%5)"/>
      <w:lvlJc w:val="left"/>
      <w:pPr>
        <w:tabs>
          <w:tab w:val="num" w:pos="3847"/>
        </w:tabs>
        <w:ind w:left="3847" w:hanging="850"/>
      </w:pPr>
      <w:rPr>
        <w:rFonts w:ascii="Times New Roman" w:hAnsi="Times New Roman" w:hint="default"/>
        <w:b w:val="0"/>
        <w:i w:val="0"/>
        <w:sz w:val="24"/>
      </w:rPr>
    </w:lvl>
    <w:lvl w:ilvl="5">
      <w:start w:val="1"/>
      <w:numFmt w:val="lowerLetter"/>
      <w:lvlText w:val="(%6)"/>
      <w:lvlJc w:val="left"/>
      <w:pPr>
        <w:tabs>
          <w:tab w:val="num" w:pos="4556"/>
        </w:tabs>
        <w:ind w:left="4556" w:hanging="1134"/>
      </w:pPr>
      <w:rPr>
        <w:rFonts w:hint="eastAsia"/>
      </w:rPr>
    </w:lvl>
    <w:lvl w:ilvl="6">
      <w:start w:val="1"/>
      <w:numFmt w:val="decimal"/>
      <w:lvlText w:val="%1.%2.%3.%4.%5.%6.%7"/>
      <w:lvlJc w:val="left"/>
      <w:pPr>
        <w:tabs>
          <w:tab w:val="num" w:pos="5647"/>
        </w:tabs>
        <w:ind w:left="5123" w:hanging="1276"/>
      </w:pPr>
      <w:rPr>
        <w:rFonts w:hint="eastAsia"/>
      </w:rPr>
    </w:lvl>
    <w:lvl w:ilvl="7">
      <w:start w:val="1"/>
      <w:numFmt w:val="decimal"/>
      <w:lvlText w:val="%1.%2.%3.%4.%5.%6.%7.%8"/>
      <w:lvlJc w:val="left"/>
      <w:pPr>
        <w:tabs>
          <w:tab w:val="num" w:pos="6432"/>
        </w:tabs>
        <w:ind w:left="5690" w:hanging="1418"/>
      </w:pPr>
      <w:rPr>
        <w:rFonts w:hint="eastAsia"/>
      </w:rPr>
    </w:lvl>
    <w:lvl w:ilvl="8">
      <w:start w:val="1"/>
      <w:numFmt w:val="decimal"/>
      <w:lvlText w:val="%1.%2.%3.%4.%5.%6.%7.%8.%9"/>
      <w:lvlJc w:val="left"/>
      <w:pPr>
        <w:tabs>
          <w:tab w:val="num" w:pos="6858"/>
        </w:tabs>
        <w:ind w:left="6398" w:hanging="1700"/>
      </w:pPr>
      <w:rPr>
        <w:rFonts w:hint="eastAsia"/>
      </w:rPr>
    </w:lvl>
  </w:abstractNum>
  <w:abstractNum w:abstractNumId="19">
    <w:nsid w:val="262469AB"/>
    <w:multiLevelType w:val="singleLevel"/>
    <w:tmpl w:val="EA265490"/>
    <w:lvl w:ilvl="0">
      <w:start w:val="1"/>
      <w:numFmt w:val="decimal"/>
      <w:pStyle w:val="para"/>
      <w:lvlText w:val="%1."/>
      <w:lvlJc w:val="left"/>
      <w:pPr>
        <w:tabs>
          <w:tab w:val="num" w:pos="360"/>
        </w:tabs>
        <w:ind w:left="0" w:firstLine="0"/>
      </w:pPr>
      <w:rPr>
        <w:rFonts w:hint="eastAsia"/>
      </w:rPr>
    </w:lvl>
  </w:abstractNum>
  <w:abstractNum w:abstractNumId="20">
    <w:nsid w:val="2E9541C7"/>
    <w:multiLevelType w:val="hybridMultilevel"/>
    <w:tmpl w:val="3F727F9C"/>
    <w:lvl w:ilvl="0" w:tplc="9D1E15F6">
      <w:start w:val="2"/>
      <w:numFmt w:val="decimal"/>
      <w:lvlText w:val="(%1)"/>
      <w:lvlJc w:val="left"/>
      <w:pPr>
        <w:tabs>
          <w:tab w:val="num" w:pos="1440"/>
        </w:tabs>
        <w:ind w:left="1440" w:hanging="72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F1200C0"/>
    <w:multiLevelType w:val="multilevel"/>
    <w:tmpl w:val="F67A4A0A"/>
    <w:lvl w:ilvl="0">
      <w:start w:val="1"/>
      <w:numFmt w:val="decimal"/>
      <w:lvlText w:val="%1."/>
      <w:lvlJc w:val="left"/>
      <w:pPr>
        <w:tabs>
          <w:tab w:val="num" w:pos="360"/>
        </w:tabs>
        <w:ind w:left="0" w:firstLine="0"/>
      </w:pPr>
      <w:rPr>
        <w:rFonts w:ascii="Times New Roman" w:hAnsi="Times New Roman" w:hint="default"/>
        <w:b w:val="0"/>
        <w:i w:val="0"/>
        <w:sz w:val="28"/>
      </w:rPr>
    </w:lvl>
    <w:lvl w:ilvl="1">
      <w:start w:val="1"/>
      <w:numFmt w:val="bullet"/>
      <w:lvlText w:val="“"/>
      <w:lvlJc w:val="left"/>
      <w:pPr>
        <w:tabs>
          <w:tab w:val="num" w:pos="992"/>
        </w:tabs>
        <w:ind w:left="992" w:hanging="567"/>
      </w:pPr>
      <w:rPr>
        <w:rFonts w:ascii="Times New Roman" w:cs="Times New Roman" w:hint="default"/>
        <w:b w:val="0"/>
        <w:i w:val="0"/>
        <w:sz w:val="24"/>
      </w:rPr>
    </w:lvl>
    <w:lvl w:ilvl="2">
      <w:start w:val="1"/>
      <w:numFmt w:val="lowerLetter"/>
      <w:lvlText w:val="(%3)"/>
      <w:lvlJc w:val="left"/>
      <w:pPr>
        <w:tabs>
          <w:tab w:val="num" w:pos="1418"/>
        </w:tabs>
        <w:ind w:left="1418" w:hanging="567"/>
      </w:pPr>
      <w:rPr>
        <w:rFonts w:ascii="Times New Roman" w:hAnsi="Times New Roman" w:hint="default"/>
        <w:b w:val="0"/>
        <w:i w:val="0"/>
        <w:sz w:val="24"/>
      </w:rPr>
    </w:lvl>
    <w:lvl w:ilvl="3">
      <w:start w:val="5"/>
      <w:numFmt w:val="none"/>
      <w:lvlText w:val=""/>
      <w:lvlJc w:val="left"/>
      <w:pPr>
        <w:tabs>
          <w:tab w:val="num" w:pos="1984"/>
        </w:tabs>
        <w:ind w:left="1984" w:hanging="708"/>
      </w:pPr>
      <w:rPr>
        <w:rFonts w:ascii="Times New Roman" w:hAnsi="Times New Roman" w:hint="default"/>
        <w:b w:val="0"/>
        <w:i w:val="0"/>
        <w:sz w:val="24"/>
      </w:rPr>
    </w:lvl>
    <w:lvl w:ilvl="4">
      <w:start w:val="1"/>
      <w:numFmt w:val="lowerLetter"/>
      <w:lvlText w:val="(%5)"/>
      <w:lvlJc w:val="left"/>
      <w:pPr>
        <w:tabs>
          <w:tab w:val="num" w:pos="2551"/>
        </w:tabs>
        <w:ind w:left="2551" w:hanging="850"/>
      </w:pPr>
      <w:rPr>
        <w:rFonts w:ascii="Times New Roman" w:hAnsi="Times New Roman" w:hint="default"/>
        <w:b w:val="0"/>
        <w:i w:val="0"/>
        <w:sz w:val="24"/>
      </w:rPr>
    </w:lvl>
    <w:lvl w:ilvl="5">
      <w:start w:val="1"/>
      <w:numFmt w:val="lowerLetter"/>
      <w:lvlText w:val="(%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2">
    <w:nsid w:val="326D4081"/>
    <w:multiLevelType w:val="multilevel"/>
    <w:tmpl w:val="2B8C1A7A"/>
    <w:lvl w:ilvl="0">
      <w:start w:val="1"/>
      <w:numFmt w:val="decimal"/>
      <w:lvlText w:val="%1."/>
      <w:lvlJc w:val="left"/>
      <w:pPr>
        <w:tabs>
          <w:tab w:val="num" w:pos="360"/>
        </w:tabs>
        <w:ind w:left="0" w:firstLine="0"/>
      </w:pPr>
      <w:rPr>
        <w:rFonts w:ascii="Times New Roman" w:hAnsi="Times New Roman" w:hint="default"/>
        <w:b w:val="0"/>
        <w:i w:val="0"/>
        <w:sz w:val="28"/>
      </w:rPr>
    </w:lvl>
    <w:lvl w:ilvl="1">
      <w:start w:val="3"/>
      <w:numFmt w:val="bullet"/>
      <w:lvlText w:val="“"/>
      <w:lvlJc w:val="left"/>
      <w:pPr>
        <w:tabs>
          <w:tab w:val="num" w:pos="1607"/>
        </w:tabs>
        <w:ind w:left="1440" w:hanging="193"/>
      </w:pPr>
      <w:rPr>
        <w:rFonts w:ascii="Times New Roman" w:cs="Times New Roman" w:hint="default"/>
        <w:b w:val="0"/>
        <w:i w:val="0"/>
        <w:sz w:val="24"/>
      </w:rPr>
    </w:lvl>
    <w:lvl w:ilvl="2">
      <w:start w:val="1"/>
      <w:numFmt w:val="decimal"/>
      <w:lvlText w:val="%3."/>
      <w:lvlJc w:val="left"/>
      <w:pPr>
        <w:tabs>
          <w:tab w:val="num" w:pos="2340"/>
        </w:tabs>
        <w:ind w:left="2160" w:hanging="180"/>
      </w:pPr>
      <w:rPr>
        <w:rFonts w:ascii="Times New Roman" w:eastAsia="宋体" w:hAnsi="Times New Roman" w:hint="default"/>
        <w:b w:val="0"/>
        <w:i w:val="0"/>
        <w:sz w:val="24"/>
      </w:rPr>
    </w:lvl>
    <w:lvl w:ilvl="3">
      <w:start w:val="1"/>
      <w:numFmt w:val="decimal"/>
      <w:lvlText w:val="%4."/>
      <w:lvlJc w:val="left"/>
      <w:pPr>
        <w:tabs>
          <w:tab w:val="num" w:pos="3270"/>
        </w:tabs>
        <w:ind w:left="3270" w:hanging="750"/>
      </w:pPr>
      <w:rPr>
        <w:rFonts w:ascii="Times New Roman" w:eastAsia="宋体" w:hAnsi="Times New Roman" w:hint="default"/>
        <w:b w:val="0"/>
        <w:i/>
        <w:sz w:val="28"/>
      </w:rPr>
    </w:lvl>
    <w:lvl w:ilvl="4">
      <w:start w:val="1"/>
      <w:numFmt w:val="none"/>
      <w:lvlText w:val="%5"/>
      <w:lvlJc w:val="left"/>
      <w:pPr>
        <w:tabs>
          <w:tab w:val="num" w:pos="3600"/>
        </w:tabs>
        <w:ind w:left="3600" w:hanging="360"/>
      </w:pPr>
      <w:rPr>
        <w:rFonts w:hint="default"/>
        <w:b w:val="0"/>
        <w:i w:val="0"/>
        <w:sz w:val="24"/>
      </w:rPr>
    </w:lvl>
    <w:lvl w:ilvl="5">
      <w:start w:val="1"/>
      <w:numFmt w:val="lowerLetter"/>
      <w:lvlText w:val="(%6)"/>
      <w:lvlJc w:val="left"/>
      <w:pPr>
        <w:tabs>
          <w:tab w:val="num" w:pos="4500"/>
        </w:tabs>
        <w:ind w:left="4320" w:hanging="180"/>
      </w:pPr>
      <w:rPr>
        <w:rFonts w:ascii="Times New Roman" w:eastAsia="宋体" w:hAnsi="Times New Roman" w:hint="default"/>
        <w:b w:val="0"/>
        <w:i w:val="0"/>
        <w:sz w:val="24"/>
      </w:rPr>
    </w:lvl>
    <w:lvl w:ilvl="6">
      <w:start w:val="1"/>
      <w:numFmt w:val="lowerLetter"/>
      <w:lvlText w:val="%7."/>
      <w:lvlJc w:val="left"/>
      <w:pPr>
        <w:tabs>
          <w:tab w:val="num" w:pos="5040"/>
        </w:tabs>
        <w:ind w:left="5040" w:hanging="360"/>
      </w:pPr>
      <w:rPr>
        <w:rFonts w:ascii="Times New Roman" w:eastAsia="宋体" w:hAnsi="Times New Roman" w:hint="default"/>
        <w:b w:val="0"/>
        <w:i w:val="0"/>
        <w:sz w:val="24"/>
      </w:rPr>
    </w:lvl>
    <w:lvl w:ilvl="7">
      <w:start w:val="1"/>
      <w:numFmt w:val="lowerRoman"/>
      <w:lvlText w:val="(%8)"/>
      <w:lvlJc w:val="left"/>
      <w:pPr>
        <w:tabs>
          <w:tab w:val="num" w:pos="6120"/>
        </w:tabs>
        <w:ind w:left="5760" w:hanging="360"/>
      </w:pPr>
      <w:rPr>
        <w:rFonts w:ascii="Times New Roman" w:eastAsia="宋体" w:hAnsi="Times New Roman" w:hint="default"/>
        <w:b w:val="0"/>
        <w:i w:val="0"/>
        <w:sz w:val="24"/>
      </w:rPr>
    </w:lvl>
    <w:lvl w:ilvl="8">
      <w:start w:val="1"/>
      <w:numFmt w:val="decimal"/>
      <w:lvlText w:val="(%9)"/>
      <w:lvlJc w:val="right"/>
      <w:pPr>
        <w:tabs>
          <w:tab w:val="num" w:pos="6480"/>
        </w:tabs>
        <w:ind w:left="6480" w:hanging="526"/>
      </w:pPr>
      <w:rPr>
        <w:rFonts w:ascii="Times New Roman" w:eastAsia="宋体" w:hAnsi="Times New Roman" w:hint="default"/>
        <w:b w:val="0"/>
        <w:i w:val="0"/>
        <w:sz w:val="24"/>
      </w:rPr>
    </w:lvl>
  </w:abstractNum>
  <w:abstractNum w:abstractNumId="23">
    <w:nsid w:val="346A7EE1"/>
    <w:multiLevelType w:val="hybridMultilevel"/>
    <w:tmpl w:val="B4B40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C10A19"/>
    <w:multiLevelType w:val="hybridMultilevel"/>
    <w:tmpl w:val="A50C4B3A"/>
    <w:lvl w:ilvl="0" w:tplc="183C07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5D435D"/>
    <w:multiLevelType w:val="hybridMultilevel"/>
    <w:tmpl w:val="F1CEF5B0"/>
    <w:lvl w:ilvl="0" w:tplc="C338B1EA">
      <w:start w:val="1"/>
      <w:numFmt w:val="lowerLetter"/>
      <w:lvlText w:val="(%1)"/>
      <w:lvlJc w:val="left"/>
      <w:pPr>
        <w:tabs>
          <w:tab w:val="num" w:pos="1440"/>
        </w:tabs>
        <w:ind w:left="1440" w:hanging="72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0964A3F"/>
    <w:multiLevelType w:val="hybridMultilevel"/>
    <w:tmpl w:val="52D2A730"/>
    <w:lvl w:ilvl="0" w:tplc="88048E7C">
      <w:start w:val="1"/>
      <w:numFmt w:val="decimal"/>
      <w:lvlText w:val="%1)"/>
      <w:lvlJc w:val="left"/>
      <w:pPr>
        <w:tabs>
          <w:tab w:val="num" w:pos="720"/>
        </w:tabs>
        <w:ind w:left="720" w:hanging="360"/>
      </w:pPr>
      <w:rPr>
        <w:rFonts w:ascii="Times New Roman" w:hAnsi="Times New Roman" w:hint="default"/>
        <w:b w:val="0"/>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2A65B2"/>
    <w:multiLevelType w:val="hybridMultilevel"/>
    <w:tmpl w:val="F300096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65E13E0C"/>
    <w:multiLevelType w:val="hybridMultilevel"/>
    <w:tmpl w:val="064AC0A8"/>
    <w:lvl w:ilvl="0" w:tplc="E56ABFF0">
      <w:start w:val="2"/>
      <w:numFmt w:val="decimal"/>
      <w:lvlText w:val="(%1)"/>
      <w:lvlJc w:val="left"/>
      <w:pPr>
        <w:tabs>
          <w:tab w:val="num" w:pos="1440"/>
        </w:tabs>
        <w:ind w:left="1440" w:hanging="72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976A8A"/>
    <w:multiLevelType w:val="multilevel"/>
    <w:tmpl w:val="95AC5374"/>
    <w:lvl w:ilvl="0">
      <w:start w:val="1"/>
      <w:numFmt w:val="decimal"/>
      <w:lvlText w:val="%1."/>
      <w:lvlJc w:val="left"/>
      <w:pPr>
        <w:tabs>
          <w:tab w:val="num" w:pos="360"/>
        </w:tabs>
        <w:ind w:left="0" w:firstLine="0"/>
      </w:pPr>
      <w:rPr>
        <w:rFonts w:ascii="Times New Roman" w:hAnsi="Times New Roman" w:hint="default"/>
        <w:b w:val="0"/>
        <w:i w:val="0"/>
        <w:sz w:val="28"/>
      </w:rPr>
    </w:lvl>
    <w:lvl w:ilvl="1">
      <w:start w:val="1"/>
      <w:numFmt w:val="bullet"/>
      <w:lvlText w:val="“"/>
      <w:lvlJc w:val="left"/>
      <w:pPr>
        <w:tabs>
          <w:tab w:val="num" w:pos="720"/>
        </w:tabs>
        <w:ind w:left="720" w:hanging="360"/>
      </w:pPr>
      <w:rPr>
        <w:rFonts w:ascii="Times New Roman" w:cs="Times New Roman"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ascii="Times New Roman" w:hAnsi="Times New Roman" w:hint="default"/>
        <w:b w:val="0"/>
        <w:i w:val="0"/>
        <w:sz w:val="24"/>
      </w:rPr>
    </w:lvl>
    <w:lvl w:ilvl="4">
      <w:start w:val="1"/>
      <w:numFmt w:val="none"/>
      <w:lvlText w:val=""/>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ascii="Times New Roman" w:hAnsi="Times New Roman" w:hint="default"/>
        <w:b w:val="0"/>
        <w:i w:val="0"/>
        <w:sz w:val="24"/>
      </w:rPr>
    </w:lvl>
    <w:lvl w:ilvl="6">
      <w:start w:val="1"/>
      <w:numFmt w:val="lowerLetter"/>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0">
    <w:nsid w:val="6A3F2DE4"/>
    <w:multiLevelType w:val="hybridMultilevel"/>
    <w:tmpl w:val="61DCA478"/>
    <w:lvl w:ilvl="0" w:tplc="84C26994">
      <w:start w:val="1"/>
      <w:numFmt w:val="decimal"/>
      <w:lvlText w:val="(%1)"/>
      <w:lvlJc w:val="left"/>
      <w:pPr>
        <w:tabs>
          <w:tab w:val="num" w:pos="1136"/>
        </w:tabs>
        <w:ind w:left="1136" w:hanging="600"/>
      </w:pPr>
      <w:rPr>
        <w:rFonts w:ascii="Times New Roman" w:hAnsi="Times New Roman" w:hint="default"/>
        <w:b w:val="0"/>
        <w:i w:val="0"/>
        <w:sz w:val="28"/>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31">
    <w:nsid w:val="6B026DB9"/>
    <w:multiLevelType w:val="multilevel"/>
    <w:tmpl w:val="E4D07C6C"/>
    <w:lvl w:ilvl="0">
      <w:start w:val="10"/>
      <w:numFmt w:val="decimal"/>
      <w:lvlText w:val="%1."/>
      <w:lvlJc w:val="left"/>
      <w:pPr>
        <w:tabs>
          <w:tab w:val="num" w:pos="360"/>
        </w:tabs>
        <w:ind w:left="0" w:firstLine="0"/>
      </w:pPr>
      <w:rPr>
        <w:rFonts w:ascii="Times New Roman" w:hAnsi="Times New Roman" w:hint="default"/>
        <w:b w:val="0"/>
        <w:i w:val="0"/>
        <w:sz w:val="28"/>
      </w:rPr>
    </w:lvl>
    <w:lvl w:ilvl="1">
      <w:start w:val="1"/>
      <w:numFmt w:val="lowerLetter"/>
      <w:lvlText w:val="(%2)"/>
      <w:lvlJc w:val="left"/>
      <w:pPr>
        <w:tabs>
          <w:tab w:val="num" w:pos="992"/>
        </w:tabs>
        <w:ind w:left="992" w:hanging="567"/>
      </w:pPr>
      <w:rPr>
        <w:rFonts w:hint="default"/>
        <w:b w:val="0"/>
        <w:i w:val="0"/>
        <w:sz w:val="24"/>
      </w:rPr>
    </w:lvl>
    <w:lvl w:ilvl="2">
      <w:start w:val="1"/>
      <w:numFmt w:val="bullet"/>
      <w:lvlText w:val="“"/>
      <w:lvlJc w:val="left"/>
      <w:pPr>
        <w:tabs>
          <w:tab w:val="num" w:pos="1418"/>
        </w:tabs>
        <w:ind w:left="1418" w:hanging="567"/>
      </w:pPr>
      <w:rPr>
        <w:rFonts w:ascii="Times New Roman" w:cs="Times New Roman" w:hint="default"/>
        <w:b w:val="0"/>
        <w:i w:val="0"/>
        <w:sz w:val="24"/>
      </w:rPr>
    </w:lvl>
    <w:lvl w:ilvl="3">
      <w:start w:val="1"/>
      <w:numFmt w:val="none"/>
      <w:lvlText w:val="%4"/>
      <w:lvlJc w:val="left"/>
      <w:pPr>
        <w:tabs>
          <w:tab w:val="num" w:pos="1984"/>
        </w:tabs>
        <w:ind w:left="1984" w:hanging="708"/>
      </w:pPr>
      <w:rPr>
        <w:rFonts w:ascii="Times New Roman" w:hAnsi="Times New Roman" w:hint="default"/>
        <w:b w:val="0"/>
        <w:i w:val="0"/>
        <w:sz w:val="24"/>
      </w:rPr>
    </w:lvl>
    <w:lvl w:ilvl="4">
      <w:start w:val="1"/>
      <w:numFmt w:val="lowerLetter"/>
      <w:lvlText w:val="(%5)"/>
      <w:lvlJc w:val="left"/>
      <w:pPr>
        <w:tabs>
          <w:tab w:val="num" w:pos="2551"/>
        </w:tabs>
        <w:ind w:left="2551" w:hanging="850"/>
      </w:pPr>
      <w:rPr>
        <w:rFonts w:ascii="Times New Roman" w:hAnsi="Times New Roman" w:hint="default"/>
        <w:b w:val="0"/>
        <w:i w:val="0"/>
        <w:sz w:val="24"/>
      </w:rPr>
    </w:lvl>
    <w:lvl w:ilvl="5">
      <w:start w:val="1"/>
      <w:numFmt w:val="lowerLetter"/>
      <w:lvlText w:val="(%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2">
    <w:nsid w:val="6BF153B4"/>
    <w:multiLevelType w:val="multilevel"/>
    <w:tmpl w:val="0D1C2C74"/>
    <w:lvl w:ilvl="0">
      <w:start w:val="1"/>
      <w:numFmt w:val="decimal"/>
      <w:lvlText w:val="%1."/>
      <w:lvlJc w:val="left"/>
      <w:pPr>
        <w:tabs>
          <w:tab w:val="num" w:pos="360"/>
        </w:tabs>
        <w:ind w:left="0" w:firstLine="0"/>
      </w:pPr>
      <w:rPr>
        <w:rFonts w:ascii="Times New Roman" w:hAnsi="Times New Roman" w:hint="default"/>
        <w:b w:val="0"/>
        <w:i w:val="0"/>
        <w:spacing w:val="0"/>
        <w:w w:val="100"/>
        <w:position w:val="0"/>
        <w:sz w:val="28"/>
      </w:rPr>
    </w:lvl>
    <w:lvl w:ilvl="1">
      <w:start w:val="1"/>
      <w:numFmt w:val="bullet"/>
      <w:lvlText w:val="“"/>
      <w:lvlJc w:val="left"/>
      <w:pPr>
        <w:tabs>
          <w:tab w:val="num" w:pos="1531"/>
        </w:tabs>
        <w:ind w:left="1531" w:hanging="397"/>
      </w:pPr>
      <w:rPr>
        <w:rFonts w:ascii="Times New Roman" w:hAnsi="Times New Roman" w:cs="Times New Roman" w:hint="default"/>
        <w:b w:val="0"/>
        <w:i w:val="0"/>
        <w:sz w:val="24"/>
      </w:rPr>
    </w:lvl>
    <w:lvl w:ilvl="2">
      <w:start w:val="1"/>
      <w:numFmt w:val="chineseCountingThousand"/>
      <w:lvlText w:val="(%3)"/>
      <w:lvlJc w:val="left"/>
      <w:pPr>
        <w:tabs>
          <w:tab w:val="num" w:pos="2340"/>
        </w:tabs>
        <w:ind w:left="2160" w:hanging="180"/>
      </w:pPr>
      <w:rPr>
        <w:rFonts w:ascii="Times New Roman" w:hAnsi="Times New Roman" w:hint="default"/>
        <w:b w:val="0"/>
        <w:i w:val="0"/>
        <w:sz w:val="24"/>
      </w:rPr>
    </w:lvl>
    <w:lvl w:ilvl="3">
      <w:start w:val="1"/>
      <w:numFmt w:val="decimal"/>
      <w:lvlText w:val="(%4)"/>
      <w:lvlJc w:val="left"/>
      <w:pPr>
        <w:tabs>
          <w:tab w:val="num" w:pos="3270"/>
        </w:tabs>
        <w:ind w:left="3270" w:hanging="750"/>
      </w:pPr>
      <w:rPr>
        <w:rFonts w:ascii="Times New Roman" w:eastAsia="宋体" w:hAnsi="Times New Roman" w:hint="default"/>
        <w:b w:val="0"/>
        <w:i w:val="0"/>
        <w:sz w:val="28"/>
      </w:rPr>
    </w:lvl>
    <w:lvl w:ilvl="4">
      <w:start w:val="1"/>
      <w:numFmt w:val="decimal"/>
      <w:lvlText w:val="%5."/>
      <w:lvlJc w:val="left"/>
      <w:pPr>
        <w:tabs>
          <w:tab w:val="num" w:pos="3600"/>
        </w:tabs>
        <w:ind w:left="3600" w:hanging="360"/>
      </w:pPr>
      <w:rPr>
        <w:rFonts w:ascii="Times New Roman" w:hAnsi="Times New Roman" w:hint="default"/>
        <w:b w:val="0"/>
        <w:i w:val="0"/>
        <w:sz w:val="24"/>
      </w:rPr>
    </w:lvl>
    <w:lvl w:ilvl="5">
      <w:start w:val="1"/>
      <w:numFmt w:val="none"/>
      <w:lvlText w:val=""/>
      <w:lvlJc w:val="right"/>
      <w:pPr>
        <w:tabs>
          <w:tab w:val="num" w:pos="4320"/>
        </w:tabs>
        <w:ind w:left="4320" w:hanging="180"/>
      </w:pPr>
      <w:rPr>
        <w:rFonts w:ascii="Times New Roman" w:hAnsi="Times New Roman" w:hint="default"/>
        <w:b w:val="0"/>
        <w:i w:val="0"/>
        <w:sz w:val="28"/>
      </w:rPr>
    </w:lvl>
    <w:lvl w:ilvl="6">
      <w:start w:val="1"/>
      <w:numFmt w:val="lowerLetter"/>
      <w:lvlText w:val="(%7)"/>
      <w:lvlJc w:val="left"/>
      <w:pPr>
        <w:tabs>
          <w:tab w:val="num" w:pos="5040"/>
        </w:tabs>
        <w:ind w:left="5040" w:hanging="360"/>
      </w:pPr>
      <w:rPr>
        <w:rFonts w:ascii="Times New Roman" w:hAnsi="Times New Roman" w:hint="default"/>
        <w:b w:val="0"/>
        <w:i w:val="0"/>
        <w:sz w:val="24"/>
      </w:rPr>
    </w:lvl>
    <w:lvl w:ilvl="7">
      <w:start w:val="1"/>
      <w:numFmt w:val="lowerRoman"/>
      <w:lvlText w:val="%8."/>
      <w:lvlJc w:val="left"/>
      <w:pPr>
        <w:tabs>
          <w:tab w:val="num" w:pos="6120"/>
        </w:tabs>
        <w:ind w:left="5760" w:hanging="360"/>
      </w:pPr>
      <w:rPr>
        <w:rFonts w:hint="eastAsia"/>
      </w:rPr>
    </w:lvl>
    <w:lvl w:ilvl="8">
      <w:start w:val="1"/>
      <w:numFmt w:val="lowerLetter"/>
      <w:lvlText w:val="%9."/>
      <w:lvlJc w:val="right"/>
      <w:pPr>
        <w:tabs>
          <w:tab w:val="num" w:pos="6480"/>
        </w:tabs>
        <w:ind w:left="6480" w:hanging="526"/>
      </w:pPr>
      <w:rPr>
        <w:rFonts w:ascii="Times New Roman" w:hAnsi="Times New Roman" w:hint="default"/>
        <w:b w:val="0"/>
        <w:i w:val="0"/>
        <w:sz w:val="24"/>
      </w:rPr>
    </w:lvl>
  </w:abstractNum>
  <w:abstractNum w:abstractNumId="33">
    <w:nsid w:val="6CE02616"/>
    <w:multiLevelType w:val="multilevel"/>
    <w:tmpl w:val="25B4C3E2"/>
    <w:lvl w:ilvl="0">
      <w:start w:val="1"/>
      <w:numFmt w:val="decimal"/>
      <w:lvlText w:val="%1."/>
      <w:lvlJc w:val="left"/>
      <w:pPr>
        <w:tabs>
          <w:tab w:val="num" w:pos="360"/>
        </w:tabs>
        <w:ind w:left="0" w:firstLine="0"/>
      </w:pPr>
      <w:rPr>
        <w:rFonts w:ascii="Times New Roman" w:hAnsi="Times New Roman" w:hint="default"/>
        <w:b w:val="0"/>
        <w:i w:val="0"/>
        <w:sz w:val="28"/>
      </w:rPr>
    </w:lvl>
    <w:lvl w:ilvl="1">
      <w:start w:val="1"/>
      <w:numFmt w:val="lowerLetter"/>
      <w:lvlText w:val="(%2)"/>
      <w:lvlJc w:val="left"/>
      <w:pPr>
        <w:tabs>
          <w:tab w:val="num" w:pos="992"/>
        </w:tabs>
        <w:ind w:left="992" w:hanging="567"/>
      </w:pPr>
      <w:rPr>
        <w:rFonts w:hint="default"/>
        <w:b w:val="0"/>
        <w:i w:val="0"/>
        <w:sz w:val="24"/>
      </w:rPr>
    </w:lvl>
    <w:lvl w:ilvl="2">
      <w:start w:val="1"/>
      <w:numFmt w:val="bullet"/>
      <w:lvlText w:val="“"/>
      <w:lvlJc w:val="left"/>
      <w:pPr>
        <w:tabs>
          <w:tab w:val="num" w:pos="1418"/>
        </w:tabs>
        <w:ind w:left="1418" w:hanging="567"/>
      </w:pPr>
      <w:rPr>
        <w:rFonts w:ascii="Times New Roman" w:hAnsi="Times New Roman" w:cs="Times New Roman" w:hint="default"/>
        <w:b w:val="0"/>
        <w:i w:val="0"/>
        <w:sz w:val="24"/>
      </w:rPr>
    </w:lvl>
    <w:lvl w:ilvl="3">
      <w:start w:val="5"/>
      <w:numFmt w:val="none"/>
      <w:lvlText w:val=""/>
      <w:lvlJc w:val="left"/>
      <w:pPr>
        <w:tabs>
          <w:tab w:val="num" w:pos="1984"/>
        </w:tabs>
        <w:ind w:left="1984" w:hanging="708"/>
      </w:pPr>
      <w:rPr>
        <w:rFonts w:ascii="Times New Roman" w:hAnsi="Times New Roman" w:hint="default"/>
        <w:b w:val="0"/>
        <w:i w:val="0"/>
        <w:sz w:val="24"/>
      </w:rPr>
    </w:lvl>
    <w:lvl w:ilvl="4">
      <w:start w:val="1"/>
      <w:numFmt w:val="lowerLetter"/>
      <w:lvlText w:val="(%5)"/>
      <w:lvlJc w:val="left"/>
      <w:pPr>
        <w:tabs>
          <w:tab w:val="num" w:pos="2551"/>
        </w:tabs>
        <w:ind w:left="2551" w:hanging="850"/>
      </w:pPr>
      <w:rPr>
        <w:rFonts w:ascii="Times New Roman" w:hAnsi="Times New Roman" w:hint="default"/>
        <w:b w:val="0"/>
        <w:i w:val="0"/>
        <w:sz w:val="24"/>
      </w:rPr>
    </w:lvl>
    <w:lvl w:ilvl="5">
      <w:start w:val="1"/>
      <w:numFmt w:val="lowerLetter"/>
      <w:lvlText w:val="(%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4">
    <w:nsid w:val="6EAC7D0D"/>
    <w:multiLevelType w:val="multilevel"/>
    <w:tmpl w:val="A9ACBC54"/>
    <w:lvl w:ilvl="0">
      <w:start w:val="1"/>
      <w:numFmt w:val="decimal"/>
      <w:pStyle w:val="Style1"/>
      <w:lvlText w:val="%1."/>
      <w:lvlJc w:val="left"/>
      <w:pPr>
        <w:tabs>
          <w:tab w:val="num" w:pos="360"/>
        </w:tabs>
        <w:ind w:left="0" w:firstLine="0"/>
      </w:pPr>
      <w:rPr>
        <w:rFonts w:ascii="Times New Roman" w:hAnsi="Times New Roman" w:hint="default"/>
        <w:b w:val="0"/>
        <w:i w:val="0"/>
        <w:spacing w:val="0"/>
        <w:w w:val="100"/>
        <w:position w:val="0"/>
        <w:sz w:val="28"/>
      </w:rPr>
    </w:lvl>
    <w:lvl w:ilvl="1">
      <w:start w:val="1"/>
      <w:numFmt w:val="bullet"/>
      <w:lvlText w:val="“"/>
      <w:lvlJc w:val="left"/>
      <w:pPr>
        <w:tabs>
          <w:tab w:val="num" w:pos="1531"/>
        </w:tabs>
        <w:ind w:left="1531" w:hanging="397"/>
      </w:pPr>
      <w:rPr>
        <w:rFonts w:ascii="Times New Roman" w:hAnsi="Times New Roman" w:cs="Times New Roman" w:hint="default"/>
        <w:b w:val="0"/>
        <w:i w:val="0"/>
        <w:sz w:val="24"/>
      </w:rPr>
    </w:lvl>
    <w:lvl w:ilvl="2">
      <w:start w:val="1"/>
      <w:numFmt w:val="decimal"/>
      <w:lvlText w:val="(%3)"/>
      <w:lvlJc w:val="left"/>
      <w:pPr>
        <w:tabs>
          <w:tab w:val="num" w:pos="2340"/>
        </w:tabs>
        <w:ind w:left="2160" w:hanging="180"/>
      </w:pPr>
      <w:rPr>
        <w:rFonts w:ascii="Times New Roman" w:eastAsia="宋体" w:hAnsi="Times New Roman" w:hint="default"/>
        <w:b w:val="0"/>
        <w:i w:val="0"/>
        <w:sz w:val="24"/>
      </w:rPr>
    </w:lvl>
    <w:lvl w:ilvl="3">
      <w:start w:val="1"/>
      <w:numFmt w:val="decimal"/>
      <w:lvlText w:val="(%4)"/>
      <w:lvlJc w:val="left"/>
      <w:pPr>
        <w:tabs>
          <w:tab w:val="num" w:pos="3270"/>
        </w:tabs>
        <w:ind w:left="3270" w:hanging="750"/>
      </w:pPr>
      <w:rPr>
        <w:rFonts w:ascii="Times New Roman" w:eastAsia="宋体" w:hAnsi="Times New Roman" w:hint="default"/>
        <w:b w:val="0"/>
        <w:i w:val="0"/>
        <w:sz w:val="24"/>
      </w:rPr>
    </w:lvl>
    <w:lvl w:ilvl="4">
      <w:start w:val="1"/>
      <w:numFmt w:val="decimal"/>
      <w:lvlText w:val="%5."/>
      <w:lvlJc w:val="left"/>
      <w:pPr>
        <w:tabs>
          <w:tab w:val="num" w:pos="3600"/>
        </w:tabs>
        <w:ind w:left="3600" w:hanging="360"/>
      </w:pPr>
      <w:rPr>
        <w:rFonts w:ascii="Times New Roman" w:eastAsia="宋体" w:hAnsi="Times New Roman" w:hint="default"/>
        <w:b w:val="0"/>
        <w:i w:val="0"/>
        <w:sz w:val="24"/>
      </w:rPr>
    </w:lvl>
    <w:lvl w:ilvl="5">
      <w:start w:val="1"/>
      <w:numFmt w:val="none"/>
      <w:lvlText w:val=""/>
      <w:lvlJc w:val="right"/>
      <w:pPr>
        <w:tabs>
          <w:tab w:val="num" w:pos="4320"/>
        </w:tabs>
        <w:ind w:left="4320" w:hanging="180"/>
      </w:pPr>
      <w:rPr>
        <w:rFonts w:ascii="Times New Roman" w:hAnsi="Times New Roman" w:hint="default"/>
        <w:b w:val="0"/>
        <w:i w:val="0"/>
        <w:sz w:val="28"/>
      </w:rPr>
    </w:lvl>
    <w:lvl w:ilvl="6">
      <w:start w:val="1"/>
      <w:numFmt w:val="lowerLetter"/>
      <w:lvlText w:val="(%7)"/>
      <w:lvlJc w:val="left"/>
      <w:pPr>
        <w:tabs>
          <w:tab w:val="num" w:pos="5040"/>
        </w:tabs>
        <w:ind w:left="5040" w:hanging="360"/>
      </w:pPr>
      <w:rPr>
        <w:rFonts w:ascii="Times New Roman" w:eastAsia="宋体" w:hAnsi="Times New Roman" w:hint="default"/>
        <w:b w:val="0"/>
        <w:i w:val="0"/>
        <w:sz w:val="24"/>
      </w:rPr>
    </w:lvl>
    <w:lvl w:ilvl="7">
      <w:start w:val="1"/>
      <w:numFmt w:val="lowerRoman"/>
      <w:lvlText w:val="%8."/>
      <w:lvlJc w:val="left"/>
      <w:pPr>
        <w:tabs>
          <w:tab w:val="num" w:pos="6120"/>
        </w:tabs>
        <w:ind w:left="5760" w:hanging="360"/>
      </w:pPr>
      <w:rPr>
        <w:rFonts w:ascii="Times New Roman" w:eastAsia="宋体" w:hAnsi="Times New Roman" w:hint="default"/>
        <w:b w:val="0"/>
        <w:i w:val="0"/>
        <w:sz w:val="24"/>
      </w:rPr>
    </w:lvl>
    <w:lvl w:ilvl="8">
      <w:start w:val="1"/>
      <w:numFmt w:val="lowerLetter"/>
      <w:lvlText w:val="%9."/>
      <w:lvlJc w:val="right"/>
      <w:pPr>
        <w:tabs>
          <w:tab w:val="num" w:pos="6480"/>
        </w:tabs>
        <w:ind w:left="6480" w:hanging="526"/>
      </w:pPr>
      <w:rPr>
        <w:rFonts w:ascii="Times New Roman" w:eastAsia="宋体" w:hAnsi="Times New Roman" w:hint="default"/>
        <w:b w:val="0"/>
        <w:i w:val="0"/>
        <w:sz w:val="24"/>
      </w:rPr>
    </w:lvl>
  </w:abstractNum>
  <w:abstractNum w:abstractNumId="35">
    <w:nsid w:val="7410645F"/>
    <w:multiLevelType w:val="multilevel"/>
    <w:tmpl w:val="95AC5374"/>
    <w:lvl w:ilvl="0">
      <w:start w:val="1"/>
      <w:numFmt w:val="decimal"/>
      <w:lvlText w:val="%1."/>
      <w:lvlJc w:val="left"/>
      <w:pPr>
        <w:tabs>
          <w:tab w:val="num" w:pos="360"/>
        </w:tabs>
        <w:ind w:left="0" w:firstLine="0"/>
      </w:pPr>
      <w:rPr>
        <w:rFonts w:ascii="Times New Roman" w:hAnsi="Times New Roman" w:hint="default"/>
        <w:b w:val="0"/>
        <w:i w:val="0"/>
        <w:sz w:val="28"/>
      </w:rPr>
    </w:lvl>
    <w:lvl w:ilvl="1">
      <w:start w:val="1"/>
      <w:numFmt w:val="bullet"/>
      <w:lvlText w:val="“"/>
      <w:lvlJc w:val="left"/>
      <w:pPr>
        <w:tabs>
          <w:tab w:val="num" w:pos="720"/>
        </w:tabs>
        <w:ind w:left="720" w:hanging="360"/>
      </w:pPr>
      <w:rPr>
        <w:rFonts w:ascii="Times New Roman" w:cs="Times New Roman" w:hint="default"/>
        <w:b w:val="0"/>
        <w:i w:val="0"/>
        <w:sz w:val="24"/>
      </w:rPr>
    </w:lvl>
    <w:lvl w:ilvl="2">
      <w:start w:val="1"/>
      <w:numFmt w:val="lowerLetter"/>
      <w:lvlText w:val="(%3)"/>
      <w:lvlJc w:val="left"/>
      <w:pPr>
        <w:tabs>
          <w:tab w:val="num" w:pos="1080"/>
        </w:tabs>
        <w:ind w:left="1080" w:hanging="360"/>
      </w:pPr>
      <w:rPr>
        <w:rFonts w:ascii="Times New Roman" w:hAnsi="Times New Roman" w:hint="default"/>
        <w:b w:val="0"/>
        <w:i w:val="0"/>
        <w:sz w:val="24"/>
      </w:rPr>
    </w:lvl>
    <w:lvl w:ilvl="3">
      <w:start w:val="1"/>
      <w:numFmt w:val="decimal"/>
      <w:lvlText w:val="%4."/>
      <w:lvlJc w:val="left"/>
      <w:pPr>
        <w:tabs>
          <w:tab w:val="num" w:pos="1440"/>
        </w:tabs>
        <w:ind w:left="1440" w:hanging="360"/>
      </w:pPr>
      <w:rPr>
        <w:rFonts w:ascii="Times New Roman" w:hAnsi="Times New Roman" w:hint="default"/>
        <w:b w:val="0"/>
        <w:i w:val="0"/>
        <w:sz w:val="24"/>
      </w:rPr>
    </w:lvl>
    <w:lvl w:ilvl="4">
      <w:start w:val="1"/>
      <w:numFmt w:val="none"/>
      <w:lvlText w:val=""/>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ascii="Times New Roman" w:hAnsi="Times New Roman" w:hint="default"/>
        <w:b w:val="0"/>
        <w:i w:val="0"/>
        <w:sz w:val="24"/>
      </w:rPr>
    </w:lvl>
    <w:lvl w:ilvl="6">
      <w:start w:val="1"/>
      <w:numFmt w:val="lowerLetter"/>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36">
    <w:nsid w:val="7875051A"/>
    <w:multiLevelType w:val="hybridMultilevel"/>
    <w:tmpl w:val="49363242"/>
    <w:lvl w:ilvl="0" w:tplc="E788D5F8">
      <w:start w:val="1"/>
      <w:numFmt w:val="decimal"/>
      <w:lvlText w:val="(%1)"/>
      <w:lvlJc w:val="left"/>
      <w:pPr>
        <w:tabs>
          <w:tab w:val="num" w:pos="1800"/>
        </w:tabs>
        <w:ind w:left="1800" w:hanging="360"/>
      </w:pPr>
      <w:rPr>
        <w:rFonts w:hint="eastAsia"/>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0"/>
  </w:num>
  <w:num w:numId="2">
    <w:abstractNumId w:val="16"/>
  </w:num>
  <w:num w:numId="3">
    <w:abstractNumId w:val="36"/>
  </w:num>
  <w:num w:numId="4">
    <w:abstractNumId w:val="28"/>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32"/>
  </w:num>
  <w:num w:numId="18">
    <w:abstractNumId w:val="33"/>
  </w:num>
  <w:num w:numId="19">
    <w:abstractNumId w:val="22"/>
  </w:num>
  <w:num w:numId="20">
    <w:abstractNumId w:val="24"/>
  </w:num>
  <w:num w:numId="21">
    <w:abstractNumId w:val="10"/>
  </w:num>
  <w:num w:numId="22">
    <w:abstractNumId w:val="31"/>
  </w:num>
  <w:num w:numId="23">
    <w:abstractNumId w:val="18"/>
  </w:num>
  <w:num w:numId="24">
    <w:abstractNumId w:val="14"/>
  </w:num>
  <w:num w:numId="25">
    <w:abstractNumId w:val="11"/>
  </w:num>
  <w:num w:numId="26">
    <w:abstractNumId w:val="17"/>
  </w:num>
  <w:num w:numId="27">
    <w:abstractNumId w:val="35"/>
  </w:num>
  <w:num w:numId="28">
    <w:abstractNumId w:val="29"/>
  </w:num>
  <w:num w:numId="29">
    <w:abstractNumId w:val="12"/>
  </w:num>
  <w:num w:numId="30">
    <w:abstractNumId w:val="34"/>
  </w:num>
  <w:num w:numId="31">
    <w:abstractNumId w:val="26"/>
  </w:num>
  <w:num w:numId="32">
    <w:abstractNumId w:val="13"/>
  </w:num>
  <w:num w:numId="33">
    <w:abstractNumId w:val="23"/>
  </w:num>
  <w:num w:numId="34">
    <w:abstractNumId w:val="30"/>
  </w:num>
  <w:num w:numId="35">
    <w:abstractNumId w:val="15"/>
  </w:num>
  <w:num w:numId="36">
    <w:abstractNumId w:val="19"/>
  </w:num>
  <w:num w:numId="37">
    <w:abstractNumId w:val="27"/>
  </w:num>
  <w:num w:numId="38">
    <w:abstractNumId w:val="1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attachedTemplate r:id="rId1"/>
  <w:defaultTabStop w:val="432"/>
  <w:drawingGridHorizontalSpacing w:val="140"/>
  <w:drawingGridVerticalSpacing w:val="190"/>
  <w:displayHorizontalDrawingGridEvery w:val="0"/>
  <w:displayVerticalDrawingGridEvery w:val="2"/>
  <w:characterSpacingControl w:val="compressPunctuation"/>
  <w:hdrShapeDefaults>
    <o:shapedefaults v:ext="edit" spidmax="870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gnword-docGUID" w:val="{000FD7EA-4869-4484-9A47-3DEED4DBF6F4}"/>
    <w:docVar w:name="dgnword-eventsink" w:val="23158752"/>
  </w:docVars>
  <w:rsids>
    <w:rsidRoot w:val="00D03ABF"/>
    <w:rsid w:val="00021673"/>
    <w:rsid w:val="00021A49"/>
    <w:rsid w:val="0003548E"/>
    <w:rsid w:val="0005043C"/>
    <w:rsid w:val="00094971"/>
    <w:rsid w:val="000C1C17"/>
    <w:rsid w:val="000E711A"/>
    <w:rsid w:val="000F48C2"/>
    <w:rsid w:val="00187201"/>
    <w:rsid w:val="00196CA1"/>
    <w:rsid w:val="001A2BF6"/>
    <w:rsid w:val="001F62F1"/>
    <w:rsid w:val="002360B9"/>
    <w:rsid w:val="00247C83"/>
    <w:rsid w:val="00262BFB"/>
    <w:rsid w:val="00276FC8"/>
    <w:rsid w:val="002826E6"/>
    <w:rsid w:val="002839C7"/>
    <w:rsid w:val="00297512"/>
    <w:rsid w:val="002C104D"/>
    <w:rsid w:val="002D0BE4"/>
    <w:rsid w:val="002D64B6"/>
    <w:rsid w:val="002E02E2"/>
    <w:rsid w:val="002E7C23"/>
    <w:rsid w:val="002F363F"/>
    <w:rsid w:val="0030180D"/>
    <w:rsid w:val="00347085"/>
    <w:rsid w:val="00365821"/>
    <w:rsid w:val="003E6C60"/>
    <w:rsid w:val="00400B5F"/>
    <w:rsid w:val="00400C9B"/>
    <w:rsid w:val="004037A5"/>
    <w:rsid w:val="00426482"/>
    <w:rsid w:val="00427A6C"/>
    <w:rsid w:val="00446736"/>
    <w:rsid w:val="00465F27"/>
    <w:rsid w:val="00473A4E"/>
    <w:rsid w:val="004771CF"/>
    <w:rsid w:val="00486AFF"/>
    <w:rsid w:val="004A2344"/>
    <w:rsid w:val="00521B1E"/>
    <w:rsid w:val="0053400B"/>
    <w:rsid w:val="00543783"/>
    <w:rsid w:val="0054515A"/>
    <w:rsid w:val="00551C71"/>
    <w:rsid w:val="005831F9"/>
    <w:rsid w:val="005846A3"/>
    <w:rsid w:val="005B1C12"/>
    <w:rsid w:val="005F225E"/>
    <w:rsid w:val="006069DC"/>
    <w:rsid w:val="00626960"/>
    <w:rsid w:val="00627664"/>
    <w:rsid w:val="006308AC"/>
    <w:rsid w:val="00653D7C"/>
    <w:rsid w:val="00656BCF"/>
    <w:rsid w:val="00690E2F"/>
    <w:rsid w:val="00691160"/>
    <w:rsid w:val="0069532D"/>
    <w:rsid w:val="006A77C1"/>
    <w:rsid w:val="006A78C9"/>
    <w:rsid w:val="006B52E7"/>
    <w:rsid w:val="006C04F8"/>
    <w:rsid w:val="006C1CFD"/>
    <w:rsid w:val="006C5247"/>
    <w:rsid w:val="0071789E"/>
    <w:rsid w:val="00720A8C"/>
    <w:rsid w:val="00730253"/>
    <w:rsid w:val="00730F44"/>
    <w:rsid w:val="0074048B"/>
    <w:rsid w:val="007500DF"/>
    <w:rsid w:val="0077441E"/>
    <w:rsid w:val="00777C78"/>
    <w:rsid w:val="007A6DCC"/>
    <w:rsid w:val="00805628"/>
    <w:rsid w:val="00834606"/>
    <w:rsid w:val="00875E33"/>
    <w:rsid w:val="00880FAD"/>
    <w:rsid w:val="00883A53"/>
    <w:rsid w:val="008A5A2C"/>
    <w:rsid w:val="008B3D0D"/>
    <w:rsid w:val="00943408"/>
    <w:rsid w:val="00954A7A"/>
    <w:rsid w:val="00957582"/>
    <w:rsid w:val="0097459C"/>
    <w:rsid w:val="00977545"/>
    <w:rsid w:val="00991759"/>
    <w:rsid w:val="009A3E84"/>
    <w:rsid w:val="009E7A4C"/>
    <w:rsid w:val="009F0ABA"/>
    <w:rsid w:val="009F5D84"/>
    <w:rsid w:val="00A72172"/>
    <w:rsid w:val="00A80A25"/>
    <w:rsid w:val="00AA0758"/>
    <w:rsid w:val="00AA33E3"/>
    <w:rsid w:val="00AB2209"/>
    <w:rsid w:val="00AB3E9F"/>
    <w:rsid w:val="00AB4F01"/>
    <w:rsid w:val="00AC70A7"/>
    <w:rsid w:val="00AF5EEB"/>
    <w:rsid w:val="00B262AE"/>
    <w:rsid w:val="00B26D76"/>
    <w:rsid w:val="00B27C40"/>
    <w:rsid w:val="00B30E99"/>
    <w:rsid w:val="00B608A7"/>
    <w:rsid w:val="00B9207B"/>
    <w:rsid w:val="00B96DA2"/>
    <w:rsid w:val="00BB6557"/>
    <w:rsid w:val="00BE4777"/>
    <w:rsid w:val="00C121D2"/>
    <w:rsid w:val="00C17618"/>
    <w:rsid w:val="00C45836"/>
    <w:rsid w:val="00C73E1B"/>
    <w:rsid w:val="00C964F0"/>
    <w:rsid w:val="00CB2F6E"/>
    <w:rsid w:val="00CB4342"/>
    <w:rsid w:val="00CF3C5A"/>
    <w:rsid w:val="00D0313A"/>
    <w:rsid w:val="00D03ABF"/>
    <w:rsid w:val="00D37576"/>
    <w:rsid w:val="00D411DB"/>
    <w:rsid w:val="00D4183F"/>
    <w:rsid w:val="00D62D08"/>
    <w:rsid w:val="00D757E8"/>
    <w:rsid w:val="00D94EF2"/>
    <w:rsid w:val="00DA4378"/>
    <w:rsid w:val="00DD681A"/>
    <w:rsid w:val="00DE653A"/>
    <w:rsid w:val="00E17ABF"/>
    <w:rsid w:val="00E21ADB"/>
    <w:rsid w:val="00E34354"/>
    <w:rsid w:val="00E429FB"/>
    <w:rsid w:val="00E951E9"/>
    <w:rsid w:val="00EB07A5"/>
    <w:rsid w:val="00EC6394"/>
    <w:rsid w:val="00ED1096"/>
    <w:rsid w:val="00EE7DB6"/>
    <w:rsid w:val="00F14AFA"/>
    <w:rsid w:val="00F3654C"/>
    <w:rsid w:val="00F657BE"/>
    <w:rsid w:val="00F74339"/>
    <w:rsid w:val="00F93064"/>
    <w:rsid w:val="00FB12CE"/>
    <w:rsid w:val="00FD5CFF"/>
    <w:rsid w:val="00FE2162"/>
    <w:rsid w:val="00FF1007"/>
    <w:rsid w:val="00FF2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C7"/>
    <w:pPr>
      <w:tabs>
        <w:tab w:val="left" w:pos="1440"/>
        <w:tab w:val="center" w:pos="4320"/>
        <w:tab w:val="right" w:pos="9072"/>
      </w:tabs>
      <w:snapToGrid w:val="0"/>
    </w:pPr>
    <w:rPr>
      <w:sz w:val="28"/>
      <w:lang w:val="en-GB"/>
    </w:rPr>
  </w:style>
  <w:style w:type="paragraph" w:styleId="Heading1">
    <w:name w:val="heading 1"/>
    <w:basedOn w:val="Normal"/>
    <w:next w:val="Normal"/>
    <w:link w:val="Heading1Char"/>
    <w:qFormat/>
    <w:rsid w:val="002839C7"/>
    <w:pPr>
      <w:keepNext/>
      <w:outlineLvl w:val="0"/>
    </w:pPr>
    <w:rPr>
      <w:i/>
      <w:iCs/>
    </w:rPr>
  </w:style>
  <w:style w:type="paragraph" w:styleId="Heading2">
    <w:name w:val="heading 2"/>
    <w:basedOn w:val="Normal"/>
    <w:next w:val="Normal"/>
    <w:qFormat/>
    <w:rsid w:val="002839C7"/>
    <w:pPr>
      <w:keepNext/>
      <w:snapToGrid/>
      <w:outlineLvl w:val="1"/>
    </w:pPr>
    <w:rPr>
      <w:b/>
      <w:bCs/>
      <w:sz w:val="20"/>
      <w:szCs w:val="24"/>
    </w:rPr>
  </w:style>
  <w:style w:type="paragraph" w:styleId="Heading3">
    <w:name w:val="heading 3"/>
    <w:basedOn w:val="Normal"/>
    <w:next w:val="Normal"/>
    <w:qFormat/>
    <w:rsid w:val="002839C7"/>
    <w:pPr>
      <w:keepNext/>
      <w:snapToGrid/>
      <w:jc w:val="center"/>
      <w:outlineLvl w:val="2"/>
    </w:pPr>
    <w:rPr>
      <w:b/>
      <w:bCs/>
      <w:sz w:val="20"/>
      <w:szCs w:val="24"/>
    </w:rPr>
  </w:style>
  <w:style w:type="paragraph" w:styleId="Heading4">
    <w:name w:val="heading 4"/>
    <w:basedOn w:val="Normal"/>
    <w:next w:val="Normal"/>
    <w:qFormat/>
    <w:rsid w:val="002839C7"/>
    <w:pPr>
      <w:keepNext/>
      <w:tabs>
        <w:tab w:val="clear" w:pos="4320"/>
        <w:tab w:val="clear" w:pos="9072"/>
      </w:tabs>
      <w:snapToGrid/>
      <w:spacing w:line="480" w:lineRule="auto"/>
      <w:outlineLvl w:val="3"/>
    </w:pPr>
    <w:rPr>
      <w:rFonts w:eastAsia="PMingLiU"/>
      <w:b/>
      <w:bCs/>
      <w:spacing w:val="20"/>
      <w:u w:val="single"/>
      <w:lang w:eastAsia="zh-TW"/>
    </w:rPr>
  </w:style>
  <w:style w:type="paragraph" w:styleId="Heading5">
    <w:name w:val="heading 5"/>
    <w:basedOn w:val="Normal"/>
    <w:next w:val="Normal"/>
    <w:qFormat/>
    <w:rsid w:val="002839C7"/>
    <w:pPr>
      <w:keepNext/>
      <w:tabs>
        <w:tab w:val="clear" w:pos="4320"/>
        <w:tab w:val="clear" w:pos="9072"/>
      </w:tabs>
      <w:spacing w:before="480" w:line="480" w:lineRule="auto"/>
      <w:jc w:val="both"/>
      <w:outlineLvl w:val="4"/>
    </w:pPr>
    <w:rPr>
      <w:rFonts w:eastAsia="PMingLiU"/>
      <w:b/>
      <w:bCs/>
      <w:spacing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39C7"/>
    <w:pPr>
      <w:tabs>
        <w:tab w:val="center" w:pos="4153"/>
        <w:tab w:val="right" w:pos="8306"/>
      </w:tabs>
      <w:jc w:val="center"/>
    </w:pPr>
    <w:rPr>
      <w:sz w:val="18"/>
    </w:rPr>
  </w:style>
  <w:style w:type="paragraph" w:customStyle="1" w:styleId="altd">
    <w:name w:val="altd"/>
    <w:basedOn w:val="Normal"/>
    <w:rsid w:val="002839C7"/>
    <w:pPr>
      <w:tabs>
        <w:tab w:val="clear" w:pos="1440"/>
        <w:tab w:val="left" w:pos="1418"/>
        <w:tab w:val="left" w:pos="2268"/>
        <w:tab w:val="left" w:pos="3119"/>
      </w:tabs>
      <w:overflowPunct w:val="0"/>
      <w:autoSpaceDE w:val="0"/>
      <w:autoSpaceDN w:val="0"/>
      <w:spacing w:before="600" w:line="600" w:lineRule="exact"/>
      <w:ind w:firstLine="1411"/>
    </w:pPr>
    <w:rPr>
      <w:rFonts w:eastAsia="MingLiU"/>
    </w:rPr>
  </w:style>
  <w:style w:type="paragraph" w:customStyle="1" w:styleId="normal1">
    <w:name w:val="normal1"/>
    <w:basedOn w:val="Normal"/>
    <w:rsid w:val="002839C7"/>
    <w:pPr>
      <w:tabs>
        <w:tab w:val="left" w:pos="1411"/>
      </w:tabs>
      <w:overflowPunct w:val="0"/>
      <w:autoSpaceDE w:val="0"/>
      <w:autoSpaceDN w:val="0"/>
      <w:spacing w:line="360" w:lineRule="auto"/>
      <w:jc w:val="center"/>
    </w:pPr>
    <w:rPr>
      <w:rFonts w:eastAsia="MingLiU"/>
      <w:b/>
      <w:caps/>
    </w:rPr>
  </w:style>
  <w:style w:type="paragraph" w:customStyle="1" w:styleId="normal2">
    <w:name w:val="normal2"/>
    <w:basedOn w:val="normal1"/>
    <w:rsid w:val="002839C7"/>
    <w:rPr>
      <w:b w:val="0"/>
    </w:rPr>
  </w:style>
  <w:style w:type="paragraph" w:customStyle="1" w:styleId="normal3">
    <w:name w:val="normal3"/>
    <w:basedOn w:val="Normal"/>
    <w:rsid w:val="002839C7"/>
    <w:pPr>
      <w:tabs>
        <w:tab w:val="center" w:pos="4500"/>
        <w:tab w:val="right" w:pos="9000"/>
      </w:tabs>
      <w:overflowPunct w:val="0"/>
      <w:autoSpaceDE w:val="0"/>
      <w:autoSpaceDN w:val="0"/>
      <w:spacing w:line="360" w:lineRule="auto"/>
    </w:pPr>
    <w:rPr>
      <w:rFonts w:eastAsia="MingLiU"/>
    </w:rPr>
  </w:style>
  <w:style w:type="paragraph" w:customStyle="1" w:styleId="normal4">
    <w:name w:val="normal4"/>
    <w:basedOn w:val="normal1"/>
    <w:next w:val="normal1"/>
    <w:rsid w:val="002839C7"/>
    <w:pPr>
      <w:spacing w:line="240" w:lineRule="auto"/>
      <w:jc w:val="right"/>
    </w:pPr>
    <w:rPr>
      <w:b w:val="0"/>
    </w:rPr>
  </w:style>
  <w:style w:type="paragraph" w:styleId="Footer">
    <w:name w:val="footer"/>
    <w:basedOn w:val="Normal"/>
    <w:link w:val="FooterChar"/>
    <w:rsid w:val="002839C7"/>
    <w:pPr>
      <w:tabs>
        <w:tab w:val="center" w:pos="4153"/>
        <w:tab w:val="right" w:pos="8306"/>
      </w:tabs>
    </w:pPr>
    <w:rPr>
      <w:sz w:val="20"/>
    </w:rPr>
  </w:style>
  <w:style w:type="character" w:styleId="PageNumber">
    <w:name w:val="page number"/>
    <w:basedOn w:val="DefaultParagraphFont"/>
    <w:semiHidden/>
    <w:rsid w:val="002839C7"/>
  </w:style>
  <w:style w:type="paragraph" w:customStyle="1" w:styleId="Draft">
    <w:name w:val="Draft"/>
    <w:basedOn w:val="Normal"/>
    <w:rsid w:val="002839C7"/>
    <w:pPr>
      <w:spacing w:line="600" w:lineRule="exact"/>
    </w:pPr>
  </w:style>
  <w:style w:type="paragraph" w:customStyle="1" w:styleId="Final">
    <w:name w:val="Final"/>
    <w:basedOn w:val="Draft"/>
    <w:rsid w:val="002839C7"/>
    <w:pPr>
      <w:spacing w:line="360" w:lineRule="auto"/>
    </w:pPr>
  </w:style>
  <w:style w:type="paragraph" w:customStyle="1" w:styleId="Quotation">
    <w:name w:val="Quotation"/>
    <w:basedOn w:val="Normal"/>
    <w:rsid w:val="002839C7"/>
    <w:pPr>
      <w:tabs>
        <w:tab w:val="left" w:pos="1872"/>
        <w:tab w:val="left" w:pos="2304"/>
      </w:tabs>
      <w:spacing w:before="240"/>
      <w:ind w:left="1440" w:right="720"/>
    </w:pPr>
    <w:rPr>
      <w:kern w:val="2"/>
      <w:sz w:val="24"/>
    </w:rPr>
  </w:style>
  <w:style w:type="paragraph" w:customStyle="1" w:styleId="Hanging">
    <w:name w:val="Hanging"/>
    <w:basedOn w:val="Normal"/>
    <w:rsid w:val="002839C7"/>
    <w:pPr>
      <w:snapToGrid/>
      <w:spacing w:before="120" w:line="440" w:lineRule="exact"/>
      <w:ind w:left="1440" w:hanging="720"/>
    </w:pPr>
    <w:rPr>
      <w:kern w:val="2"/>
    </w:rPr>
  </w:style>
  <w:style w:type="paragraph" w:customStyle="1" w:styleId="hspace">
    <w:name w:val="hspace"/>
    <w:basedOn w:val="Normal"/>
    <w:rsid w:val="002839C7"/>
    <w:pPr>
      <w:spacing w:line="200" w:lineRule="exact"/>
    </w:pPr>
  </w:style>
  <w:style w:type="paragraph" w:customStyle="1" w:styleId="Indent">
    <w:name w:val="Indent"/>
    <w:basedOn w:val="Normal"/>
    <w:rsid w:val="002839C7"/>
    <w:pPr>
      <w:tabs>
        <w:tab w:val="left" w:pos="2016"/>
      </w:tabs>
      <w:spacing w:before="240"/>
      <w:ind w:left="1440" w:right="576"/>
    </w:pPr>
  </w:style>
  <w:style w:type="paragraph" w:customStyle="1" w:styleId="Normal10">
    <w:name w:val="Normal1"/>
    <w:basedOn w:val="Normal"/>
    <w:rsid w:val="002839C7"/>
    <w:pPr>
      <w:tabs>
        <w:tab w:val="clear" w:pos="9072"/>
        <w:tab w:val="right" w:pos="8928"/>
      </w:tabs>
      <w:adjustRightInd w:val="0"/>
      <w:textAlignment w:val="baseline"/>
    </w:pPr>
    <w:rPr>
      <w:rFonts w:eastAsia="華康細明體"/>
    </w:rPr>
  </w:style>
  <w:style w:type="paragraph" w:customStyle="1" w:styleId="Normal40">
    <w:name w:val="Normal4"/>
    <w:basedOn w:val="Normal"/>
    <w:rsid w:val="002839C7"/>
    <w:pPr>
      <w:tabs>
        <w:tab w:val="clear" w:pos="9072"/>
        <w:tab w:val="right" w:pos="8928"/>
      </w:tabs>
      <w:adjustRightInd w:val="0"/>
      <w:spacing w:line="160" w:lineRule="exact"/>
      <w:textAlignment w:val="baseline"/>
    </w:pPr>
    <w:rPr>
      <w:rFonts w:eastAsia="PMingLiU"/>
    </w:rPr>
  </w:style>
  <w:style w:type="paragraph" w:customStyle="1" w:styleId="Stone">
    <w:name w:val="Stone"/>
    <w:basedOn w:val="Normal"/>
    <w:rsid w:val="002839C7"/>
    <w:pPr>
      <w:spacing w:line="500" w:lineRule="exact"/>
    </w:pPr>
  </w:style>
  <w:style w:type="paragraph" w:styleId="BodyText">
    <w:name w:val="Body Text"/>
    <w:basedOn w:val="Normal"/>
    <w:semiHidden/>
    <w:rsid w:val="002839C7"/>
    <w:pPr>
      <w:tabs>
        <w:tab w:val="clear" w:pos="1440"/>
        <w:tab w:val="clear" w:pos="4320"/>
        <w:tab w:val="clear" w:pos="9072"/>
      </w:tabs>
      <w:snapToGrid/>
    </w:pPr>
    <w:rPr>
      <w:rFonts w:ascii="Verdana" w:eastAsia="Times New Roman" w:hAnsi="Verdana"/>
      <w:szCs w:val="24"/>
      <w:lang w:val="en-US" w:eastAsia="en-US"/>
    </w:rPr>
  </w:style>
  <w:style w:type="paragraph" w:styleId="NormalWeb">
    <w:name w:val="Normal (Web)"/>
    <w:basedOn w:val="Normal"/>
    <w:uiPriority w:val="99"/>
    <w:semiHidden/>
    <w:rsid w:val="002839C7"/>
    <w:pPr>
      <w:tabs>
        <w:tab w:val="clear" w:pos="1440"/>
        <w:tab w:val="clear" w:pos="4320"/>
        <w:tab w:val="clear" w:pos="9072"/>
      </w:tabs>
      <w:snapToGrid/>
      <w:spacing w:before="100" w:beforeAutospacing="1" w:after="100" w:afterAutospacing="1"/>
    </w:pPr>
    <w:rPr>
      <w:rFonts w:ascii="Arial Unicode MS" w:eastAsia="Arial Unicode MS" w:hAnsi="Arial Unicode MS" w:cs="Arial Unicode MS"/>
      <w:sz w:val="24"/>
      <w:szCs w:val="24"/>
      <w:lang w:val="en-US" w:eastAsia="en-US"/>
    </w:rPr>
  </w:style>
  <w:style w:type="character" w:styleId="Strong">
    <w:name w:val="Strong"/>
    <w:basedOn w:val="DefaultParagraphFont"/>
    <w:qFormat/>
    <w:rsid w:val="002839C7"/>
    <w:rPr>
      <w:b/>
      <w:bCs/>
    </w:rPr>
  </w:style>
  <w:style w:type="character" w:styleId="Emphasis">
    <w:name w:val="Emphasis"/>
    <w:basedOn w:val="DefaultParagraphFont"/>
    <w:qFormat/>
    <w:rsid w:val="002839C7"/>
    <w:rPr>
      <w:i/>
      <w:iCs/>
    </w:rPr>
  </w:style>
  <w:style w:type="paragraph" w:customStyle="1" w:styleId="quoting">
    <w:name w:val="quoting"/>
    <w:basedOn w:val="Normal"/>
    <w:rsid w:val="002839C7"/>
    <w:pPr>
      <w:tabs>
        <w:tab w:val="clear" w:pos="4320"/>
        <w:tab w:val="clear" w:pos="9072"/>
      </w:tabs>
      <w:overflowPunct w:val="0"/>
      <w:autoSpaceDE w:val="0"/>
      <w:autoSpaceDN w:val="0"/>
      <w:adjustRightInd w:val="0"/>
      <w:snapToGrid/>
      <w:ind w:left="1418" w:right="737" w:hanging="720"/>
      <w:jc w:val="both"/>
      <w:textAlignment w:val="baseline"/>
    </w:pPr>
    <w:rPr>
      <w:rFonts w:eastAsia="PMingLiU"/>
      <w:sz w:val="24"/>
      <w:lang w:val="en-US"/>
    </w:rPr>
  </w:style>
  <w:style w:type="paragraph" w:customStyle="1" w:styleId="othersinciting">
    <w:name w:val="others in citing"/>
    <w:basedOn w:val="Normal"/>
    <w:rsid w:val="002839C7"/>
    <w:pPr>
      <w:tabs>
        <w:tab w:val="clear" w:pos="4320"/>
        <w:tab w:val="clear" w:pos="9072"/>
      </w:tabs>
      <w:overflowPunct w:val="0"/>
      <w:autoSpaceDE w:val="0"/>
      <w:autoSpaceDN w:val="0"/>
      <w:adjustRightInd w:val="0"/>
      <w:snapToGrid/>
      <w:spacing w:line="360" w:lineRule="auto"/>
      <w:ind w:left="1440" w:hanging="720"/>
      <w:jc w:val="both"/>
      <w:textAlignment w:val="baseline"/>
    </w:pPr>
    <w:rPr>
      <w:rFonts w:eastAsia="PMingLiU"/>
      <w:lang w:val="en-US"/>
    </w:rPr>
  </w:style>
  <w:style w:type="paragraph" w:customStyle="1" w:styleId="Style1">
    <w:name w:val="Style1"/>
    <w:basedOn w:val="Normal"/>
    <w:rsid w:val="002839C7"/>
    <w:pPr>
      <w:numPr>
        <w:numId w:val="30"/>
      </w:numPr>
      <w:tabs>
        <w:tab w:val="clear" w:pos="1440"/>
        <w:tab w:val="clear" w:pos="4320"/>
        <w:tab w:val="clear" w:pos="9072"/>
        <w:tab w:val="left" w:pos="1361"/>
      </w:tabs>
      <w:topLinePunct/>
      <w:autoSpaceDE w:val="0"/>
      <w:autoSpaceDN w:val="0"/>
      <w:snapToGrid/>
      <w:spacing w:line="480" w:lineRule="auto"/>
      <w:jc w:val="both"/>
    </w:pPr>
    <w:rPr>
      <w:rFonts w:eastAsia="MingLiU"/>
      <w:spacing w:val="20"/>
      <w:kern w:val="28"/>
      <w:position w:val="2"/>
    </w:rPr>
  </w:style>
  <w:style w:type="character" w:customStyle="1" w:styleId="HeaderChar">
    <w:name w:val="Header Char"/>
    <w:basedOn w:val="DefaultParagraphFont"/>
    <w:link w:val="Header"/>
    <w:rsid w:val="00F93064"/>
    <w:rPr>
      <w:sz w:val="18"/>
      <w:lang w:val="en-GB"/>
    </w:rPr>
  </w:style>
  <w:style w:type="paragraph" w:customStyle="1" w:styleId="para">
    <w:name w:val="para"/>
    <w:rsid w:val="00F93064"/>
    <w:pPr>
      <w:numPr>
        <w:numId w:val="36"/>
      </w:numPr>
      <w:snapToGrid w:val="0"/>
      <w:spacing w:before="480" w:line="360" w:lineRule="auto"/>
      <w:jc w:val="both"/>
    </w:pPr>
    <w:rPr>
      <w:sz w:val="28"/>
      <w:lang w:val="en-GB"/>
    </w:rPr>
  </w:style>
  <w:style w:type="paragraph" w:styleId="BodyTextIndent2">
    <w:name w:val="Body Text Indent 2"/>
    <w:basedOn w:val="Normal"/>
    <w:link w:val="BodyTextIndent2Char"/>
    <w:uiPriority w:val="99"/>
    <w:unhideWhenUsed/>
    <w:rsid w:val="00F93064"/>
    <w:pPr>
      <w:widowControl w:val="0"/>
      <w:tabs>
        <w:tab w:val="clear" w:pos="1440"/>
        <w:tab w:val="clear" w:pos="4320"/>
        <w:tab w:val="clear" w:pos="9072"/>
      </w:tabs>
      <w:snapToGrid/>
      <w:spacing w:after="120" w:line="480" w:lineRule="auto"/>
      <w:ind w:left="360"/>
      <w:jc w:val="both"/>
    </w:pPr>
    <w:rPr>
      <w:kern w:val="2"/>
      <w:sz w:val="21"/>
      <w:lang w:val="en-US"/>
    </w:rPr>
  </w:style>
  <w:style w:type="character" w:customStyle="1" w:styleId="BodyTextIndent2Char">
    <w:name w:val="Body Text Indent 2 Char"/>
    <w:basedOn w:val="DefaultParagraphFont"/>
    <w:link w:val="BodyTextIndent2"/>
    <w:uiPriority w:val="99"/>
    <w:rsid w:val="00F93064"/>
    <w:rPr>
      <w:kern w:val="2"/>
      <w:sz w:val="21"/>
    </w:rPr>
  </w:style>
  <w:style w:type="paragraph" w:styleId="BodyTextIndent3">
    <w:name w:val="Body Text Indent 3"/>
    <w:basedOn w:val="Normal"/>
    <w:link w:val="BodyTextIndent3Char"/>
    <w:uiPriority w:val="99"/>
    <w:semiHidden/>
    <w:unhideWhenUsed/>
    <w:rsid w:val="00F93064"/>
    <w:pPr>
      <w:widowControl w:val="0"/>
      <w:tabs>
        <w:tab w:val="clear" w:pos="1440"/>
        <w:tab w:val="clear" w:pos="4320"/>
        <w:tab w:val="clear" w:pos="9072"/>
      </w:tabs>
      <w:snapToGrid/>
      <w:spacing w:after="120"/>
      <w:ind w:left="360"/>
      <w:jc w:val="both"/>
    </w:pPr>
    <w:rPr>
      <w:kern w:val="2"/>
      <w:sz w:val="16"/>
      <w:szCs w:val="16"/>
      <w:lang w:val="en-US"/>
    </w:rPr>
  </w:style>
  <w:style w:type="character" w:customStyle="1" w:styleId="BodyTextIndent3Char">
    <w:name w:val="Body Text Indent 3 Char"/>
    <w:basedOn w:val="DefaultParagraphFont"/>
    <w:link w:val="BodyTextIndent3"/>
    <w:uiPriority w:val="99"/>
    <w:semiHidden/>
    <w:rsid w:val="00F93064"/>
    <w:rPr>
      <w:kern w:val="2"/>
      <w:sz w:val="16"/>
      <w:szCs w:val="16"/>
    </w:rPr>
  </w:style>
  <w:style w:type="paragraph" w:styleId="ListParagraph">
    <w:name w:val="List Paragraph"/>
    <w:basedOn w:val="Normal"/>
    <w:uiPriority w:val="34"/>
    <w:qFormat/>
    <w:rsid w:val="00F93064"/>
    <w:pPr>
      <w:ind w:left="720"/>
      <w:contextualSpacing/>
    </w:pPr>
  </w:style>
  <w:style w:type="character" w:customStyle="1" w:styleId="Heading1Char">
    <w:name w:val="Heading 1 Char"/>
    <w:basedOn w:val="DefaultParagraphFont"/>
    <w:link w:val="Heading1"/>
    <w:rsid w:val="00627664"/>
    <w:rPr>
      <w:i/>
      <w:iCs/>
      <w:sz w:val="28"/>
      <w:lang w:val="en-GB"/>
    </w:rPr>
  </w:style>
  <w:style w:type="character" w:customStyle="1" w:styleId="FooterChar">
    <w:name w:val="Footer Char"/>
    <w:basedOn w:val="DefaultParagraphFont"/>
    <w:link w:val="Footer"/>
    <w:rsid w:val="00F74339"/>
    <w:rPr>
      <w:lang w:val="en-GB"/>
    </w:rPr>
  </w:style>
  <w:style w:type="paragraph" w:styleId="BalloonText">
    <w:name w:val="Balloon Text"/>
    <w:basedOn w:val="Normal"/>
    <w:link w:val="BalloonTextChar"/>
    <w:uiPriority w:val="99"/>
    <w:semiHidden/>
    <w:unhideWhenUsed/>
    <w:rsid w:val="00957582"/>
    <w:rPr>
      <w:rFonts w:ascii="Tahoma" w:hAnsi="Tahoma" w:cs="Tahoma"/>
      <w:sz w:val="16"/>
      <w:szCs w:val="16"/>
    </w:rPr>
  </w:style>
  <w:style w:type="character" w:customStyle="1" w:styleId="BalloonTextChar">
    <w:name w:val="Balloon Text Char"/>
    <w:basedOn w:val="DefaultParagraphFont"/>
    <w:link w:val="BalloonText"/>
    <w:uiPriority w:val="99"/>
    <w:semiHidden/>
    <w:rsid w:val="00957582"/>
    <w:rPr>
      <w:rFonts w:ascii="Tahoma" w:hAnsi="Tahoma" w:cs="Tahoma"/>
      <w:sz w:val="16"/>
      <w:szCs w:val="16"/>
      <w:lang w:val="en-GB"/>
    </w:rPr>
  </w:style>
  <w:style w:type="paragraph" w:styleId="FootnoteText">
    <w:name w:val="footnote text"/>
    <w:basedOn w:val="Normal"/>
    <w:link w:val="FootnoteTextChar"/>
    <w:uiPriority w:val="99"/>
    <w:semiHidden/>
    <w:unhideWhenUsed/>
    <w:rsid w:val="00D03ABF"/>
    <w:pPr>
      <w:tabs>
        <w:tab w:val="clear" w:pos="1440"/>
        <w:tab w:val="clear" w:pos="4320"/>
        <w:tab w:val="clear" w:pos="9072"/>
      </w:tabs>
      <w:snapToGrid/>
      <w:spacing w:after="200" w:line="360" w:lineRule="auto"/>
    </w:pPr>
    <w:rPr>
      <w:sz w:val="20"/>
      <w:lang w:val="en-US"/>
    </w:rPr>
  </w:style>
  <w:style w:type="character" w:customStyle="1" w:styleId="FootnoteTextChar">
    <w:name w:val="Footnote Text Char"/>
    <w:basedOn w:val="DefaultParagraphFont"/>
    <w:link w:val="FootnoteText"/>
    <w:uiPriority w:val="99"/>
    <w:semiHidden/>
    <w:rsid w:val="00D03ABF"/>
  </w:style>
  <w:style w:type="character" w:styleId="FootnoteReference">
    <w:name w:val="footnote reference"/>
    <w:basedOn w:val="DefaultParagraphFont"/>
    <w:uiPriority w:val="99"/>
    <w:semiHidden/>
    <w:unhideWhenUsed/>
    <w:rsid w:val="00D03A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harling%20WL%20Chan\Desktop\new%20template%20since%201.2.12\lunn%20(use%20Ms%20for%20all%20Mrs%20and%20Miss)\CACC-Lunn-decision-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5C58-CB65-4B9A-99CA-DB64B2FD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CACC-Lunn-decision-normal.dotx</Template>
  <TotalTime>1</TotalTime>
  <Pages>6</Pages>
  <Words>1137</Words>
  <Characters>6482</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CACV</vt:lpstr>
      <vt:lpstr>HONG KONG SPECIAL ADMINISTRATIVE REGION</vt:lpstr>
      <vt:lpstr>COURT OF APPEAL</vt:lpstr>
    </vt:vector>
  </TitlesOfParts>
  <Company>Judiciary</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CACV</dc:title>
  <dc:creator>Judiciary</dc:creator>
  <cp:lastModifiedBy>KwanKi Fan</cp:lastModifiedBy>
  <cp:revision>3</cp:revision>
  <cp:lastPrinted>2015-06-01T08:48:00Z</cp:lastPrinted>
  <dcterms:created xsi:type="dcterms:W3CDTF">2015-06-01T09:13:00Z</dcterms:created>
  <dcterms:modified xsi:type="dcterms:W3CDTF">2015-06-01T09:13:00Z</dcterms:modified>
</cp:coreProperties>
</file>